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E0DAA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  <w:r w:rsidRPr="00A849D5">
        <w:rPr>
          <w:rFonts w:cs="Arial"/>
          <w:b/>
          <w:bCs/>
          <w:noProof/>
          <w:color w:val="FF99CC"/>
          <w:sz w:val="22"/>
          <w:szCs w:val="22"/>
        </w:rPr>
        <w:drawing>
          <wp:anchor distT="0" distB="0" distL="114300" distR="114300" simplePos="0" relativeHeight="251657728" behindDoc="1" locked="0" layoutInCell="1" allowOverlap="1" wp14:anchorId="4110D7F9" wp14:editId="3E3A4DB0">
            <wp:simplePos x="0" y="0"/>
            <wp:positionH relativeFrom="column">
              <wp:posOffset>6073140</wp:posOffset>
            </wp:positionH>
            <wp:positionV relativeFrom="paragraph">
              <wp:posOffset>-415290</wp:posOffset>
            </wp:positionV>
            <wp:extent cx="257175" cy="1533525"/>
            <wp:effectExtent l="0" t="0" r="9525" b="9525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F332F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6C8B78CC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3DA62B70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2ADD2EF2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025EC9CB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097015FD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2C0848F4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54E39265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39740E83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345D8345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0281B314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44BFC4E8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0BF1CC6E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563C61C4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657F72D1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6564BB3A" w14:textId="77777777" w:rsid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646F9136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2722A919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77BDEDCF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Cs/>
          <w:sz w:val="22"/>
          <w:szCs w:val="22"/>
        </w:rPr>
      </w:pPr>
    </w:p>
    <w:p w14:paraId="4C591436" w14:textId="77777777" w:rsidR="00A849D5" w:rsidRPr="00A849D5" w:rsidRDefault="00A849D5" w:rsidP="00AF6E0E">
      <w:pPr>
        <w:tabs>
          <w:tab w:val="left" w:pos="284"/>
        </w:tabs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 w:rsidRPr="00A849D5">
        <w:rPr>
          <w:rFonts w:ascii="Arial" w:hAnsi="Arial" w:cs="Arial"/>
          <w:b/>
          <w:bCs/>
          <w:sz w:val="40"/>
          <w:szCs w:val="40"/>
          <w:u w:val="single"/>
        </w:rPr>
        <w:t>PRŮVODNÍ ZPRÁVA</w:t>
      </w:r>
    </w:p>
    <w:p w14:paraId="106938C2" w14:textId="77777777" w:rsidR="00DD6AB1" w:rsidRPr="00A072BC" w:rsidRDefault="00DD6AB1" w:rsidP="00AF6E0E">
      <w:pPr>
        <w:tabs>
          <w:tab w:val="left" w:pos="284"/>
        </w:tabs>
        <w:jc w:val="center"/>
        <w:rPr>
          <w:rFonts w:ascii="Arial" w:hAnsi="Arial" w:cs="Arial"/>
          <w:b/>
          <w:bCs/>
          <w:sz w:val="32"/>
        </w:rPr>
      </w:pPr>
    </w:p>
    <w:p w14:paraId="2FB3157D" w14:textId="7F33877A" w:rsidR="001B5379" w:rsidRDefault="00562C57" w:rsidP="001B5379">
      <w:pPr>
        <w:jc w:val="center"/>
        <w:rPr>
          <w:rFonts w:ascii="Arial" w:hAnsi="Arial" w:cs="Arial"/>
          <w:b/>
          <w:sz w:val="32"/>
          <w:szCs w:val="32"/>
        </w:rPr>
      </w:pPr>
      <w:r w:rsidRPr="00E30E3A">
        <w:rPr>
          <w:rFonts w:ascii="Arial" w:hAnsi="Arial" w:cs="Arial"/>
          <w:b/>
          <w:sz w:val="32"/>
          <w:szCs w:val="32"/>
        </w:rPr>
        <w:t xml:space="preserve">akce: </w:t>
      </w:r>
      <w:r w:rsidR="00642952">
        <w:rPr>
          <w:rFonts w:ascii="Arial" w:hAnsi="Arial" w:cs="Arial"/>
          <w:b/>
          <w:sz w:val="32"/>
          <w:szCs w:val="32"/>
        </w:rPr>
        <w:t>SOLNIČNÍ 12</w:t>
      </w:r>
      <w:r w:rsidR="00864480">
        <w:rPr>
          <w:rFonts w:ascii="Arial" w:hAnsi="Arial" w:cs="Arial"/>
          <w:b/>
          <w:sz w:val="32"/>
          <w:szCs w:val="32"/>
        </w:rPr>
        <w:t xml:space="preserve"> STUDIE</w:t>
      </w:r>
      <w:r w:rsidR="00A849D5">
        <w:rPr>
          <w:rFonts w:ascii="Arial" w:hAnsi="Arial" w:cs="Arial"/>
          <w:b/>
          <w:sz w:val="32"/>
          <w:szCs w:val="32"/>
        </w:rPr>
        <w:t xml:space="preserve"> NA ZMĚNU </w:t>
      </w:r>
      <w:r w:rsidR="00407F77">
        <w:rPr>
          <w:rFonts w:ascii="Arial" w:hAnsi="Arial" w:cs="Arial"/>
          <w:b/>
          <w:sz w:val="32"/>
          <w:szCs w:val="32"/>
        </w:rPr>
        <w:t>VYUŽITÍ OBJEKTU</w:t>
      </w:r>
    </w:p>
    <w:p w14:paraId="2E11602D" w14:textId="77777777" w:rsidR="00420F57" w:rsidRDefault="00420F57" w:rsidP="001B5379">
      <w:pPr>
        <w:jc w:val="center"/>
        <w:rPr>
          <w:rFonts w:ascii="Arial" w:hAnsi="Arial" w:cs="Arial"/>
          <w:b/>
          <w:sz w:val="32"/>
          <w:szCs w:val="32"/>
        </w:rPr>
      </w:pPr>
    </w:p>
    <w:p w14:paraId="3BF49C7C" w14:textId="32241A4A" w:rsidR="00420F57" w:rsidRPr="00E30E3A" w:rsidRDefault="00420F57" w:rsidP="001B5379">
      <w:pPr>
        <w:jc w:val="center"/>
        <w:rPr>
          <w:rFonts w:ascii="Arial" w:hAnsi="Arial" w:cs="Arial"/>
          <w:b/>
          <w:i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VARIANTA C</w:t>
      </w:r>
    </w:p>
    <w:p w14:paraId="044C19EE" w14:textId="77777777" w:rsidR="00562C57" w:rsidRDefault="00562C57" w:rsidP="00562C57">
      <w:pPr>
        <w:jc w:val="center"/>
        <w:rPr>
          <w:rFonts w:ascii="Arial" w:hAnsi="Arial" w:cs="Arial"/>
          <w:sz w:val="22"/>
          <w:szCs w:val="22"/>
        </w:rPr>
      </w:pPr>
    </w:p>
    <w:p w14:paraId="768B77CE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5F800A74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E1DDE47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6AE53756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7688CD82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7940EA63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A6CC309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9831FD6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6694057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25F8ABCC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FE371C6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63908967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3AF41168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404C8638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52C5D81A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0B003B69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22F3D615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7F689A2C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03EE15AB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5FC1FF63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p w14:paraId="306F50A2" w14:textId="77777777" w:rsidR="00A849D5" w:rsidRDefault="00A849D5" w:rsidP="00562C57">
      <w:pPr>
        <w:jc w:val="center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51"/>
        <w:gridCol w:w="7261"/>
      </w:tblGrid>
      <w:tr w:rsidR="00A849D5" w14:paraId="492FB3BE" w14:textId="77777777" w:rsidTr="00DA268C">
        <w:tc>
          <w:tcPr>
            <w:tcW w:w="1951" w:type="dxa"/>
          </w:tcPr>
          <w:p w14:paraId="39751E42" w14:textId="77777777" w:rsidR="00A849D5" w:rsidRDefault="00A849D5" w:rsidP="00A849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datum:</w:t>
            </w:r>
          </w:p>
        </w:tc>
        <w:tc>
          <w:tcPr>
            <w:tcW w:w="7261" w:type="dxa"/>
          </w:tcPr>
          <w:p w14:paraId="5D16A7C9" w14:textId="46EC05C1" w:rsidR="00A849D5" w:rsidRDefault="004E29A8" w:rsidP="004E29A8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09</w:t>
            </w:r>
            <w:r w:rsidR="00A849D5">
              <w:rPr>
                <w:rFonts w:ascii="Arial" w:hAnsi="Arial" w:cs="Arial"/>
                <w:sz w:val="22"/>
                <w:szCs w:val="22"/>
              </w:rPr>
              <w:t xml:space="preserve"> / 202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A849D5" w14:paraId="15A5B9E3" w14:textId="77777777" w:rsidTr="00DA268C">
        <w:tc>
          <w:tcPr>
            <w:tcW w:w="1951" w:type="dxa"/>
          </w:tcPr>
          <w:p w14:paraId="460F652D" w14:textId="77777777" w:rsidR="00A849D5" w:rsidRDefault="00A849D5" w:rsidP="00A849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zhotovitel studie:</w:t>
            </w:r>
          </w:p>
        </w:tc>
        <w:tc>
          <w:tcPr>
            <w:tcW w:w="7261" w:type="dxa"/>
          </w:tcPr>
          <w:p w14:paraId="57A9516D" w14:textId="036AB7C1" w:rsidR="00A849D5" w:rsidRDefault="00DA268C" w:rsidP="00DA268C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Projekční kancelář </w:t>
            </w:r>
            <w:r w:rsidR="00A849D5">
              <w:rPr>
                <w:rFonts w:ascii="Arial" w:hAnsi="Arial" w:cs="Arial"/>
                <w:sz w:val="22"/>
                <w:szCs w:val="22"/>
              </w:rPr>
              <w:t xml:space="preserve">atelier </w:t>
            </w:r>
            <w:r>
              <w:rPr>
                <w:rFonts w:ascii="Arial" w:hAnsi="Arial" w:cs="Arial"/>
                <w:sz w:val="22"/>
                <w:szCs w:val="22"/>
              </w:rPr>
              <w:t>DWG s.r.o.</w:t>
            </w:r>
            <w:r>
              <w:rPr>
                <w:rFonts w:ascii="Arial" w:hAnsi="Arial" w:cs="Arial"/>
                <w:sz w:val="22"/>
                <w:szCs w:val="22"/>
              </w:rPr>
              <w:br/>
            </w:r>
            <w:r w:rsidR="00A849D5">
              <w:rPr>
                <w:rFonts w:ascii="Arial" w:hAnsi="Arial" w:cs="Arial"/>
                <w:sz w:val="22"/>
                <w:szCs w:val="22"/>
              </w:rPr>
              <w:t xml:space="preserve">Jana Babáka 2733/11, 612 00 </w:t>
            </w:r>
            <w:r>
              <w:rPr>
                <w:rFonts w:ascii="Arial" w:hAnsi="Arial" w:cs="Arial"/>
                <w:sz w:val="22"/>
                <w:szCs w:val="22"/>
              </w:rPr>
              <w:t>B</w:t>
            </w:r>
            <w:r w:rsidR="00A849D5">
              <w:rPr>
                <w:rFonts w:ascii="Arial" w:hAnsi="Arial" w:cs="Arial"/>
                <w:sz w:val="22"/>
                <w:szCs w:val="22"/>
              </w:rPr>
              <w:t>rno</w:t>
            </w:r>
          </w:p>
        </w:tc>
      </w:tr>
      <w:tr w:rsidR="00A849D5" w14:paraId="6517E979" w14:textId="77777777" w:rsidTr="00DA268C">
        <w:tc>
          <w:tcPr>
            <w:tcW w:w="1951" w:type="dxa"/>
          </w:tcPr>
          <w:p w14:paraId="11D8F38A" w14:textId="77777777" w:rsidR="00A849D5" w:rsidRDefault="00A849D5" w:rsidP="00A849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objednatel studie:</w:t>
            </w:r>
          </w:p>
        </w:tc>
        <w:tc>
          <w:tcPr>
            <w:tcW w:w="7261" w:type="dxa"/>
          </w:tcPr>
          <w:p w14:paraId="4B039FD7" w14:textId="77777777" w:rsidR="00A849D5" w:rsidRDefault="00A849D5" w:rsidP="00A849D5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MMB Odbor správy majetku, Husova 164/3, 602 00 Brno</w:t>
            </w:r>
          </w:p>
        </w:tc>
      </w:tr>
    </w:tbl>
    <w:p w14:paraId="6164B626" w14:textId="77777777" w:rsidR="008C0FC4" w:rsidRPr="00A849D5" w:rsidRDefault="006315D4" w:rsidP="00A849D5">
      <w:pPr>
        <w:pStyle w:val="Styl5"/>
      </w:pPr>
      <w:r w:rsidRPr="00A849D5">
        <w:lastRenderedPageBreak/>
        <w:t>A.1</w:t>
      </w:r>
      <w:r w:rsidR="008C0FC4" w:rsidRPr="00A849D5">
        <w:t xml:space="preserve"> </w:t>
      </w:r>
      <w:r w:rsidRPr="00A849D5">
        <w:t>Identifikační údaje</w:t>
      </w:r>
    </w:p>
    <w:p w14:paraId="6FACBEEC" w14:textId="77777777" w:rsidR="006315D4" w:rsidRDefault="006315D4" w:rsidP="00AF6E0E">
      <w:pPr>
        <w:pStyle w:val="Nadpis1"/>
        <w:tabs>
          <w:tab w:val="left" w:pos="284"/>
        </w:tabs>
        <w:spacing w:before="120" w:after="120"/>
        <w:rPr>
          <w:rFonts w:ascii="Arial" w:hAnsi="Arial" w:cs="Arial"/>
        </w:rPr>
      </w:pPr>
      <w:r>
        <w:rPr>
          <w:rFonts w:ascii="Arial" w:hAnsi="Arial" w:cs="Arial"/>
        </w:rPr>
        <w:t>A.1.1</w:t>
      </w:r>
      <w:r w:rsidR="00DF4473">
        <w:rPr>
          <w:rFonts w:ascii="Arial" w:hAnsi="Arial" w:cs="Arial"/>
        </w:rPr>
        <w:t xml:space="preserve"> </w:t>
      </w:r>
      <w:r w:rsidR="007D79B6">
        <w:rPr>
          <w:rFonts w:ascii="Arial" w:hAnsi="Arial" w:cs="Arial"/>
        </w:rPr>
        <w:t>Ú</w:t>
      </w:r>
      <w:r>
        <w:rPr>
          <w:rFonts w:ascii="Arial" w:hAnsi="Arial" w:cs="Arial"/>
        </w:rPr>
        <w:t>daje o stavbě</w:t>
      </w:r>
    </w:p>
    <w:p w14:paraId="51254BE2" w14:textId="77777777" w:rsidR="006315D4" w:rsidRPr="00DF4473" w:rsidRDefault="006315D4" w:rsidP="00AF6E0E">
      <w:pPr>
        <w:pStyle w:val="Nadpis1"/>
        <w:tabs>
          <w:tab w:val="left" w:pos="284"/>
        </w:tabs>
        <w:spacing w:before="120" w:after="120"/>
        <w:rPr>
          <w:rFonts w:ascii="Arial" w:hAnsi="Arial" w:cs="Arial"/>
          <w:i/>
        </w:rPr>
      </w:pPr>
      <w:r>
        <w:rPr>
          <w:rFonts w:ascii="Arial" w:hAnsi="Arial" w:cs="Arial"/>
        </w:rPr>
        <w:tab/>
      </w:r>
      <w:r w:rsidRPr="00DF4473">
        <w:rPr>
          <w:rFonts w:ascii="Arial" w:hAnsi="Arial" w:cs="Arial"/>
          <w:i/>
        </w:rPr>
        <w:t xml:space="preserve">a) název stavby </w:t>
      </w:r>
    </w:p>
    <w:p w14:paraId="1EDD0986" w14:textId="4F1020E1" w:rsidR="00562C57" w:rsidRPr="00562C57" w:rsidRDefault="00BB5B21" w:rsidP="00562C57">
      <w:pPr>
        <w:tabs>
          <w:tab w:val="left" w:pos="284"/>
          <w:tab w:val="left" w:pos="360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SOLNIČNÍ 1</w:t>
      </w:r>
      <w:r w:rsidR="00407F77">
        <w:rPr>
          <w:rFonts w:ascii="Arial" w:hAnsi="Arial" w:cs="Arial"/>
        </w:rPr>
        <w:t>2 STU</w:t>
      </w:r>
      <w:r w:rsidR="0092621C">
        <w:rPr>
          <w:rFonts w:ascii="Arial" w:hAnsi="Arial" w:cs="Arial"/>
        </w:rPr>
        <w:t>DI</w:t>
      </w:r>
      <w:r w:rsidR="00407F77">
        <w:rPr>
          <w:rFonts w:ascii="Arial" w:hAnsi="Arial" w:cs="Arial"/>
        </w:rPr>
        <w:t xml:space="preserve">E NA </w:t>
      </w:r>
      <w:r w:rsidR="00523800">
        <w:rPr>
          <w:rFonts w:ascii="Arial" w:hAnsi="Arial" w:cs="Arial"/>
        </w:rPr>
        <w:t xml:space="preserve">ZMĚNU </w:t>
      </w:r>
      <w:r w:rsidR="00407F77">
        <w:rPr>
          <w:rFonts w:ascii="Arial" w:hAnsi="Arial" w:cs="Arial"/>
        </w:rPr>
        <w:t>VYUŽITÍ OBJEKTU</w:t>
      </w:r>
    </w:p>
    <w:p w14:paraId="20C32D27" w14:textId="77777777" w:rsidR="00381905" w:rsidRDefault="00381905" w:rsidP="00381905">
      <w:pPr>
        <w:tabs>
          <w:tab w:val="left" w:pos="284"/>
          <w:tab w:val="left" w:pos="360"/>
        </w:tabs>
        <w:jc w:val="both"/>
        <w:rPr>
          <w:rFonts w:ascii="Arial" w:hAnsi="Arial" w:cs="Arial"/>
        </w:rPr>
      </w:pPr>
    </w:p>
    <w:p w14:paraId="7AA7F1FA" w14:textId="77777777" w:rsidR="00381905" w:rsidRDefault="002E386D" w:rsidP="00AF6E0E">
      <w:pPr>
        <w:tabs>
          <w:tab w:val="left" w:pos="284"/>
          <w:tab w:val="left" w:pos="360"/>
        </w:tabs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</w:rPr>
        <w:tab/>
      </w:r>
      <w:r w:rsidRPr="00DF4473">
        <w:rPr>
          <w:rFonts w:ascii="Arial" w:hAnsi="Arial" w:cs="Arial"/>
          <w:b/>
          <w:i/>
        </w:rPr>
        <w:t xml:space="preserve">b) místo stavby (adresa, č.p., </w:t>
      </w:r>
      <w:proofErr w:type="spellStart"/>
      <w:r w:rsidRPr="00DF4473">
        <w:rPr>
          <w:rFonts w:ascii="Arial" w:hAnsi="Arial" w:cs="Arial"/>
          <w:b/>
          <w:i/>
        </w:rPr>
        <w:t>k.ú</w:t>
      </w:r>
      <w:proofErr w:type="spellEnd"/>
      <w:r w:rsidRPr="00DF4473">
        <w:rPr>
          <w:rFonts w:ascii="Arial" w:hAnsi="Arial" w:cs="Arial"/>
          <w:b/>
          <w:i/>
        </w:rPr>
        <w:t xml:space="preserve">., </w:t>
      </w:r>
      <w:proofErr w:type="spellStart"/>
      <w:r w:rsidRPr="00DF4473">
        <w:rPr>
          <w:rFonts w:ascii="Arial" w:hAnsi="Arial" w:cs="Arial"/>
          <w:b/>
          <w:i/>
        </w:rPr>
        <w:t>parc.č</w:t>
      </w:r>
      <w:proofErr w:type="spellEnd"/>
      <w:r w:rsidRPr="00DF4473">
        <w:rPr>
          <w:rFonts w:ascii="Arial" w:hAnsi="Arial" w:cs="Arial"/>
          <w:b/>
          <w:i/>
        </w:rPr>
        <w:t>.)</w:t>
      </w:r>
    </w:p>
    <w:p w14:paraId="248A35F5" w14:textId="061AF0F7" w:rsidR="00BB5B21" w:rsidRPr="00BB5B21" w:rsidRDefault="00BB5B21" w:rsidP="00AF6E0E">
      <w:pPr>
        <w:tabs>
          <w:tab w:val="left" w:pos="284"/>
          <w:tab w:val="left" w:pos="360"/>
        </w:tabs>
        <w:jc w:val="both"/>
        <w:rPr>
          <w:rFonts w:ascii="Arial" w:hAnsi="Arial" w:cs="Arial"/>
        </w:rPr>
      </w:pP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</w:rPr>
        <w:t xml:space="preserve">Solniční </w:t>
      </w:r>
      <w:r w:rsidR="00517255">
        <w:rPr>
          <w:rFonts w:ascii="Arial" w:hAnsi="Arial" w:cs="Arial"/>
        </w:rPr>
        <w:t>240/12, Brno</w:t>
      </w:r>
    </w:p>
    <w:p w14:paraId="17FB0899" w14:textId="018FD7F5" w:rsidR="006315D4" w:rsidRPr="00517255" w:rsidRDefault="001B50F0" w:rsidP="00B13DCA">
      <w:pPr>
        <w:tabs>
          <w:tab w:val="left" w:pos="284"/>
          <w:tab w:val="left" w:pos="360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704FD4">
        <w:rPr>
          <w:rFonts w:ascii="Arial" w:hAnsi="Arial" w:cs="Arial"/>
        </w:rPr>
        <w:t xml:space="preserve">arcela č. </w:t>
      </w:r>
      <w:r w:rsidR="00517255">
        <w:rPr>
          <w:rFonts w:ascii="Arial" w:hAnsi="Arial" w:cs="Arial"/>
        </w:rPr>
        <w:t>580</w:t>
      </w:r>
      <w:r w:rsidR="00407F77">
        <w:rPr>
          <w:rFonts w:ascii="Arial" w:hAnsi="Arial" w:cs="Arial"/>
        </w:rPr>
        <w:t xml:space="preserve">, </w:t>
      </w:r>
      <w:proofErr w:type="spellStart"/>
      <w:r w:rsidR="001B5379">
        <w:rPr>
          <w:rFonts w:ascii="Arial" w:hAnsi="Arial" w:cs="Arial"/>
        </w:rPr>
        <w:t>k.ú</w:t>
      </w:r>
      <w:proofErr w:type="spellEnd"/>
      <w:r w:rsidR="001B5379">
        <w:rPr>
          <w:rFonts w:ascii="Arial" w:hAnsi="Arial" w:cs="Arial"/>
        </w:rPr>
        <w:t xml:space="preserve">. </w:t>
      </w:r>
      <w:r w:rsidR="00407F77">
        <w:rPr>
          <w:rFonts w:ascii="Arial" w:hAnsi="Arial" w:cs="Arial"/>
        </w:rPr>
        <w:t>Město Brno</w:t>
      </w:r>
      <w:r w:rsidR="00517255">
        <w:rPr>
          <w:rFonts w:ascii="Arial" w:hAnsi="Arial" w:cs="Arial"/>
        </w:rPr>
        <w:t xml:space="preserve"> </w:t>
      </w:r>
      <w:r w:rsidR="00517255">
        <w:rPr>
          <w:rFonts w:ascii="Arial" w:hAnsi="Arial" w:cs="Arial"/>
          <w:lang w:val="en-US"/>
        </w:rPr>
        <w:t>[610003]</w:t>
      </w:r>
    </w:p>
    <w:p w14:paraId="148583F7" w14:textId="77777777" w:rsidR="002E386D" w:rsidRDefault="002E386D" w:rsidP="00AF6E0E">
      <w:pPr>
        <w:tabs>
          <w:tab w:val="left" w:pos="284"/>
          <w:tab w:val="left" w:pos="360"/>
        </w:tabs>
        <w:jc w:val="both"/>
        <w:rPr>
          <w:rFonts w:ascii="Arial" w:hAnsi="Arial" w:cs="Arial"/>
        </w:rPr>
      </w:pPr>
    </w:p>
    <w:p w14:paraId="61245EEA" w14:textId="77777777" w:rsidR="00381905" w:rsidRPr="00DF4473" w:rsidRDefault="002E386D" w:rsidP="00AF6E0E">
      <w:pPr>
        <w:tabs>
          <w:tab w:val="left" w:pos="284"/>
          <w:tab w:val="left" w:pos="360"/>
        </w:tabs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</w:rPr>
        <w:tab/>
      </w:r>
      <w:r w:rsidRPr="00DF4473">
        <w:rPr>
          <w:rFonts w:ascii="Arial" w:hAnsi="Arial" w:cs="Arial"/>
          <w:b/>
          <w:i/>
        </w:rPr>
        <w:t>c) předmět dokumentace</w:t>
      </w:r>
    </w:p>
    <w:p w14:paraId="5AF4531B" w14:textId="1FC179AC" w:rsidR="005F0013" w:rsidRDefault="00704FD4" w:rsidP="008A4EA4">
      <w:pPr>
        <w:tabs>
          <w:tab w:val="left" w:pos="284"/>
          <w:tab w:val="left" w:pos="360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Předmětem dokumentace je </w:t>
      </w:r>
      <w:r w:rsidR="00644384">
        <w:rPr>
          <w:rFonts w:ascii="Arial" w:hAnsi="Arial" w:cs="Arial"/>
        </w:rPr>
        <w:t xml:space="preserve">studie </w:t>
      </w:r>
      <w:r w:rsidR="00407F77">
        <w:rPr>
          <w:rFonts w:ascii="Arial" w:hAnsi="Arial" w:cs="Arial"/>
        </w:rPr>
        <w:t xml:space="preserve">změny využití objektu </w:t>
      </w:r>
      <w:r w:rsidR="008A4EA4">
        <w:rPr>
          <w:rFonts w:ascii="Arial" w:hAnsi="Arial" w:cs="Arial"/>
        </w:rPr>
        <w:t>na výše uvedených parcelách</w:t>
      </w:r>
      <w:r w:rsidR="00517255">
        <w:rPr>
          <w:rFonts w:ascii="Arial" w:hAnsi="Arial" w:cs="Arial"/>
        </w:rPr>
        <w:t xml:space="preserve"> k účelu magistrátní úřadovny s komerčními prostory v parteru</w:t>
      </w:r>
      <w:r w:rsidR="008A4EA4">
        <w:rPr>
          <w:rFonts w:ascii="Arial" w:hAnsi="Arial" w:cs="Arial"/>
        </w:rPr>
        <w:t>.</w:t>
      </w:r>
    </w:p>
    <w:p w14:paraId="6A2507DA" w14:textId="77777777" w:rsidR="005F0013" w:rsidRDefault="005F0013" w:rsidP="005F0013">
      <w:pPr>
        <w:tabs>
          <w:tab w:val="left" w:pos="284"/>
          <w:tab w:val="left" w:pos="360"/>
        </w:tabs>
        <w:jc w:val="both"/>
        <w:rPr>
          <w:rFonts w:ascii="Arial" w:hAnsi="Arial" w:cs="Arial"/>
        </w:rPr>
      </w:pPr>
    </w:p>
    <w:p w14:paraId="29AB1641" w14:textId="77777777" w:rsidR="006315D4" w:rsidRDefault="00DF4473" w:rsidP="00AF6E0E">
      <w:pPr>
        <w:pStyle w:val="Nadpis1"/>
        <w:tabs>
          <w:tab w:val="left" w:pos="28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 xml:space="preserve">A.1.2 </w:t>
      </w:r>
      <w:r w:rsidR="007D79B6">
        <w:rPr>
          <w:rFonts w:ascii="Arial" w:hAnsi="Arial" w:cs="Arial"/>
        </w:rPr>
        <w:t>Ú</w:t>
      </w:r>
      <w:r w:rsidR="006315D4" w:rsidRPr="002242E5">
        <w:rPr>
          <w:rFonts w:ascii="Arial" w:hAnsi="Arial" w:cs="Arial"/>
        </w:rPr>
        <w:t xml:space="preserve">daje o </w:t>
      </w:r>
      <w:r w:rsidR="001B5379">
        <w:rPr>
          <w:rFonts w:ascii="Arial" w:hAnsi="Arial" w:cs="Arial"/>
        </w:rPr>
        <w:t>stavebníkovi</w:t>
      </w:r>
    </w:p>
    <w:p w14:paraId="23819036" w14:textId="77777777" w:rsidR="0027626C" w:rsidRPr="002D7EFA" w:rsidRDefault="0027626C" w:rsidP="003F1D1C">
      <w:pPr>
        <w:tabs>
          <w:tab w:val="left" w:pos="284"/>
        </w:tabs>
        <w:ind w:left="284"/>
        <w:rPr>
          <w:rFonts w:ascii="Arial" w:hAnsi="Arial" w:cs="Arial"/>
        </w:rPr>
      </w:pPr>
      <w:r w:rsidRPr="00DF4473">
        <w:rPr>
          <w:rFonts w:ascii="Arial" w:hAnsi="Arial" w:cs="Arial"/>
          <w:b/>
          <w:i/>
        </w:rPr>
        <w:t>obchodní firma nebo název, IČ, bylo-li přiděleno, adresa sídla</w:t>
      </w:r>
      <w:r w:rsidR="00DF4473" w:rsidRPr="00DF4473">
        <w:rPr>
          <w:rFonts w:ascii="Arial" w:hAnsi="Arial" w:cs="Arial"/>
          <w:b/>
          <w:i/>
        </w:rPr>
        <w:t xml:space="preserve"> </w:t>
      </w:r>
      <w:r w:rsidRPr="00DF4473">
        <w:rPr>
          <w:rFonts w:ascii="Arial" w:hAnsi="Arial" w:cs="Arial"/>
          <w:b/>
          <w:i/>
        </w:rPr>
        <w:t>(právnická osoba)</w:t>
      </w:r>
    </w:p>
    <w:p w14:paraId="0034949C" w14:textId="6AD57627" w:rsidR="00407F77" w:rsidRDefault="00407F77" w:rsidP="00644384">
      <w:pPr>
        <w:tabs>
          <w:tab w:val="left" w:pos="284"/>
          <w:tab w:val="left" w:pos="360"/>
        </w:tabs>
        <w:ind w:left="284"/>
        <w:rPr>
          <w:rFonts w:ascii="Arial" w:hAnsi="Arial" w:cs="Arial"/>
        </w:rPr>
      </w:pPr>
      <w:r>
        <w:rPr>
          <w:rFonts w:ascii="Arial" w:hAnsi="Arial" w:cs="Arial"/>
        </w:rPr>
        <w:t>Statutární město</w:t>
      </w:r>
      <w:r w:rsidR="001B5379">
        <w:rPr>
          <w:rFonts w:ascii="Arial" w:hAnsi="Arial" w:cs="Arial"/>
        </w:rPr>
        <w:t xml:space="preserve"> </w:t>
      </w:r>
      <w:r w:rsidR="00644384">
        <w:rPr>
          <w:rFonts w:ascii="Arial" w:hAnsi="Arial" w:cs="Arial"/>
        </w:rPr>
        <w:t>Brno</w:t>
      </w:r>
      <w:r>
        <w:rPr>
          <w:rFonts w:ascii="Arial" w:hAnsi="Arial" w:cs="Arial"/>
        </w:rPr>
        <w:t>, Dominikánské náměstí 196/1, 602 00 Brno</w:t>
      </w:r>
      <w:r w:rsidR="008A4EA4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IČO: 44992785</w:t>
      </w:r>
    </w:p>
    <w:p w14:paraId="38C61A93" w14:textId="77777777" w:rsidR="005F0013" w:rsidRPr="002D7EFA" w:rsidRDefault="005F0013" w:rsidP="003330D7">
      <w:pPr>
        <w:tabs>
          <w:tab w:val="left" w:pos="284"/>
          <w:tab w:val="left" w:pos="360"/>
        </w:tabs>
        <w:ind w:left="284"/>
        <w:jc w:val="both"/>
        <w:rPr>
          <w:rFonts w:ascii="Arial" w:hAnsi="Arial" w:cs="Arial"/>
        </w:rPr>
      </w:pPr>
    </w:p>
    <w:p w14:paraId="22F64468" w14:textId="77777777" w:rsidR="006F5EAE" w:rsidRDefault="00DF4473" w:rsidP="006F5EAE">
      <w:pPr>
        <w:pStyle w:val="Nadpis1"/>
        <w:tabs>
          <w:tab w:val="left" w:pos="28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 xml:space="preserve">A.1.3 </w:t>
      </w:r>
      <w:r w:rsidR="006F5EAE">
        <w:rPr>
          <w:rFonts w:ascii="Arial" w:hAnsi="Arial" w:cs="Arial"/>
        </w:rPr>
        <w:t>Ú</w:t>
      </w:r>
      <w:r w:rsidR="006F5EAE" w:rsidRPr="002242E5">
        <w:rPr>
          <w:rFonts w:ascii="Arial" w:hAnsi="Arial" w:cs="Arial"/>
        </w:rPr>
        <w:t xml:space="preserve">daje o </w:t>
      </w:r>
      <w:r w:rsidR="006F5EAE">
        <w:rPr>
          <w:rFonts w:ascii="Arial" w:hAnsi="Arial" w:cs="Arial"/>
        </w:rPr>
        <w:t>zpracovateli dokumentace</w:t>
      </w:r>
    </w:p>
    <w:p w14:paraId="5CAB1CCD" w14:textId="77777777" w:rsidR="009F2D80" w:rsidRPr="009F2D80" w:rsidRDefault="009F2D80" w:rsidP="009F2D80"/>
    <w:p w14:paraId="6D1943A9" w14:textId="3E80A569" w:rsidR="00970BB2" w:rsidRDefault="006F5EAE" w:rsidP="00523800">
      <w:pPr>
        <w:tabs>
          <w:tab w:val="left" w:pos="284"/>
        </w:tabs>
        <w:ind w:left="284"/>
        <w:rPr>
          <w:rFonts w:ascii="Arial" w:hAnsi="Arial" w:cs="Arial"/>
        </w:rPr>
      </w:pPr>
      <w:r w:rsidRPr="00DF4473">
        <w:rPr>
          <w:rFonts w:ascii="Arial" w:hAnsi="Arial" w:cs="Arial"/>
          <w:b/>
          <w:i/>
        </w:rPr>
        <w:t>a) jméno, příjmení, obchodní firma, IČ, bylo-li přiděleno, místo</w:t>
      </w:r>
      <w:r w:rsidR="003F1D1C">
        <w:rPr>
          <w:rFonts w:ascii="Arial" w:hAnsi="Arial" w:cs="Arial"/>
          <w:b/>
          <w:i/>
        </w:rPr>
        <w:t xml:space="preserve"> podnikání </w:t>
      </w:r>
      <w:r w:rsidRPr="00DF4473">
        <w:rPr>
          <w:rFonts w:ascii="Arial" w:hAnsi="Arial" w:cs="Arial"/>
          <w:b/>
          <w:i/>
        </w:rPr>
        <w:t>fyzická osoba podnikající) nebo obchodní firma nebo název, IČ, bylo-li přiděleno, adresa sídla (právnická osoba),</w:t>
      </w:r>
    </w:p>
    <w:p w14:paraId="7914F5D4" w14:textId="77777777" w:rsidR="00B13196" w:rsidRDefault="00AC12FB" w:rsidP="00970BB2">
      <w:pPr>
        <w:ind w:left="284"/>
        <w:jc w:val="both"/>
        <w:rPr>
          <w:rFonts w:ascii="Arial" w:hAnsi="Arial" w:cs="Arial"/>
        </w:rPr>
      </w:pPr>
      <w:r w:rsidRPr="00AC12FB">
        <w:rPr>
          <w:rFonts w:ascii="Arial" w:hAnsi="Arial" w:cs="Arial"/>
        </w:rPr>
        <w:t xml:space="preserve">Projekční kancelář atelier DWG </w:t>
      </w:r>
      <w:r w:rsidR="00B13196">
        <w:rPr>
          <w:rFonts w:ascii="Arial" w:hAnsi="Arial" w:cs="Arial"/>
        </w:rPr>
        <w:t>s.r.o.</w:t>
      </w:r>
    </w:p>
    <w:p w14:paraId="7394CE00" w14:textId="3427B463" w:rsidR="00970BB2" w:rsidRPr="00AC12FB" w:rsidRDefault="00970BB2" w:rsidP="00970BB2">
      <w:pPr>
        <w:ind w:left="284"/>
        <w:jc w:val="both"/>
        <w:rPr>
          <w:rFonts w:ascii="Arial" w:hAnsi="Arial" w:cs="Arial"/>
        </w:rPr>
      </w:pPr>
      <w:r w:rsidRPr="00AC12FB">
        <w:rPr>
          <w:rFonts w:ascii="Arial" w:hAnsi="Arial" w:cs="Arial"/>
        </w:rPr>
        <w:t xml:space="preserve">IČ </w:t>
      </w:r>
      <w:r w:rsidR="00AC12FB">
        <w:rPr>
          <w:rFonts w:ascii="Arial" w:hAnsi="Arial" w:cs="Arial"/>
        </w:rPr>
        <w:t>10939695</w:t>
      </w:r>
      <w:r w:rsidR="008A4EA4" w:rsidRPr="00AC12FB">
        <w:rPr>
          <w:rFonts w:ascii="Arial" w:hAnsi="Arial" w:cs="Arial"/>
        </w:rPr>
        <w:t xml:space="preserve">, </w:t>
      </w:r>
      <w:r w:rsidR="00AD40D2" w:rsidRPr="00AC12FB">
        <w:rPr>
          <w:rFonts w:ascii="Arial" w:hAnsi="Arial" w:cs="Arial"/>
        </w:rPr>
        <w:t>Jana Babáka 2733</w:t>
      </w:r>
      <w:r w:rsidRPr="00AC12FB">
        <w:rPr>
          <w:rFonts w:ascii="Arial" w:hAnsi="Arial" w:cs="Arial"/>
        </w:rPr>
        <w:t>/1</w:t>
      </w:r>
      <w:r w:rsidR="00AD40D2" w:rsidRPr="00AC12FB">
        <w:rPr>
          <w:rFonts w:ascii="Arial" w:hAnsi="Arial" w:cs="Arial"/>
        </w:rPr>
        <w:t>1</w:t>
      </w:r>
      <w:r w:rsidRPr="00AC12FB">
        <w:rPr>
          <w:rFonts w:ascii="Arial" w:hAnsi="Arial" w:cs="Arial"/>
        </w:rPr>
        <w:t>, 6</w:t>
      </w:r>
      <w:r w:rsidR="00AD40D2" w:rsidRPr="00AC12FB">
        <w:rPr>
          <w:rFonts w:ascii="Arial" w:hAnsi="Arial" w:cs="Arial"/>
        </w:rPr>
        <w:t>1</w:t>
      </w:r>
      <w:r w:rsidRPr="00AC12FB">
        <w:rPr>
          <w:rFonts w:ascii="Arial" w:hAnsi="Arial" w:cs="Arial"/>
        </w:rPr>
        <w:t>2 00 Brno</w:t>
      </w:r>
    </w:p>
    <w:p w14:paraId="2EAFCAAA" w14:textId="77777777" w:rsidR="00901D2A" w:rsidRDefault="00901D2A" w:rsidP="00076CAC">
      <w:pPr>
        <w:tabs>
          <w:tab w:val="left" w:pos="284"/>
        </w:tabs>
        <w:rPr>
          <w:rFonts w:ascii="Arial" w:hAnsi="Arial" w:cs="Arial"/>
          <w:i/>
        </w:rPr>
      </w:pPr>
    </w:p>
    <w:p w14:paraId="4D7B4C69" w14:textId="6856718D" w:rsidR="00970BB2" w:rsidRDefault="00076CAC" w:rsidP="00523800">
      <w:pPr>
        <w:tabs>
          <w:tab w:val="left" w:pos="284"/>
        </w:tabs>
        <w:ind w:left="284"/>
        <w:rPr>
          <w:rFonts w:ascii="Arial" w:hAnsi="Arial" w:cs="Arial"/>
        </w:rPr>
      </w:pPr>
      <w:r w:rsidRPr="00DF4473">
        <w:rPr>
          <w:rFonts w:ascii="Arial" w:hAnsi="Arial" w:cs="Arial"/>
          <w:b/>
          <w:i/>
        </w:rPr>
        <w:t>b) 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</w:r>
    </w:p>
    <w:p w14:paraId="441BDC87" w14:textId="66A0211F" w:rsidR="00970BB2" w:rsidRDefault="00970BB2" w:rsidP="00970BB2">
      <w:pPr>
        <w:ind w:left="284"/>
        <w:jc w:val="both"/>
        <w:rPr>
          <w:rFonts w:ascii="Arial" w:hAnsi="Arial" w:cs="Arial"/>
        </w:rPr>
      </w:pPr>
      <w:r w:rsidRPr="00970BB2">
        <w:rPr>
          <w:rFonts w:ascii="Arial" w:hAnsi="Arial" w:cs="Arial"/>
        </w:rPr>
        <w:t>Ing. arch. Petr Keith</w:t>
      </w:r>
      <w:r w:rsidR="008A4EA4">
        <w:rPr>
          <w:rFonts w:ascii="Arial" w:hAnsi="Arial" w:cs="Arial"/>
        </w:rPr>
        <w:t>, č</w:t>
      </w:r>
      <w:r w:rsidRPr="00970BB2">
        <w:rPr>
          <w:rFonts w:ascii="Arial" w:hAnsi="Arial" w:cs="Arial"/>
        </w:rPr>
        <w:t>íslo autorizace ČKA 4331, architektura A1</w:t>
      </w:r>
    </w:p>
    <w:p w14:paraId="7BE80AEB" w14:textId="77777777" w:rsidR="00970BB2" w:rsidRDefault="00970BB2" w:rsidP="00970BB2">
      <w:pPr>
        <w:ind w:left="284"/>
        <w:jc w:val="both"/>
        <w:rPr>
          <w:rFonts w:ascii="Arial" w:hAnsi="Arial" w:cs="Arial"/>
        </w:rPr>
      </w:pPr>
    </w:p>
    <w:p w14:paraId="0FF7DE72" w14:textId="77777777" w:rsidR="00931A55" w:rsidRDefault="00931A55" w:rsidP="00A849D5">
      <w:pPr>
        <w:pStyle w:val="Styl5"/>
      </w:pPr>
      <w:r>
        <w:t>A.2</w:t>
      </w:r>
      <w:r w:rsidRPr="00987B57">
        <w:t xml:space="preserve"> </w:t>
      </w:r>
      <w:r>
        <w:t>Seznam vstupních podkladů</w:t>
      </w:r>
    </w:p>
    <w:p w14:paraId="331D85AB" w14:textId="77777777" w:rsidR="00504725" w:rsidRDefault="00504725" w:rsidP="00504725">
      <w:pPr>
        <w:jc w:val="both"/>
        <w:rPr>
          <w:rFonts w:ascii="Arial" w:hAnsi="Arial" w:cs="Arial"/>
        </w:rPr>
      </w:pPr>
    </w:p>
    <w:p w14:paraId="5688B0A6" w14:textId="536F88AB" w:rsidR="007105FE" w:rsidRDefault="0009074A" w:rsidP="008A4EA4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Vstupním podk</w:t>
      </w:r>
      <w:r w:rsidR="001B5379">
        <w:rPr>
          <w:rFonts w:ascii="Arial" w:hAnsi="Arial" w:cs="Arial"/>
        </w:rPr>
        <w:t>ladem pro tuto dokumentaci byl</w:t>
      </w:r>
      <w:r w:rsidR="00644384">
        <w:rPr>
          <w:rFonts w:ascii="Arial" w:hAnsi="Arial" w:cs="Arial"/>
        </w:rPr>
        <w:t>o</w:t>
      </w:r>
      <w:r w:rsidR="001B53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zadání investora</w:t>
      </w:r>
      <w:r w:rsidR="00310CD4">
        <w:rPr>
          <w:rFonts w:ascii="Arial" w:hAnsi="Arial" w:cs="Arial"/>
        </w:rPr>
        <w:t>;</w:t>
      </w:r>
      <w:r w:rsidR="00644384">
        <w:rPr>
          <w:rFonts w:ascii="Arial" w:hAnsi="Arial" w:cs="Arial"/>
        </w:rPr>
        <w:t xml:space="preserve"> zaměření </w:t>
      </w:r>
      <w:r w:rsidR="00310CD4">
        <w:rPr>
          <w:rFonts w:ascii="Arial" w:hAnsi="Arial" w:cs="Arial"/>
        </w:rPr>
        <w:t>stávajícího stavu objektu; stavebně technický průzkum</w:t>
      </w:r>
      <w:r w:rsidR="008A4EA4">
        <w:rPr>
          <w:rFonts w:ascii="Arial" w:hAnsi="Arial" w:cs="Arial"/>
        </w:rPr>
        <w:t>;</w:t>
      </w:r>
      <w:r w:rsidR="0051749B">
        <w:rPr>
          <w:rFonts w:ascii="Arial" w:hAnsi="Arial" w:cs="Arial"/>
        </w:rPr>
        <w:t xml:space="preserve"> existence sítí od příslušných správců;</w:t>
      </w:r>
      <w:r w:rsidR="008A4EA4">
        <w:rPr>
          <w:rFonts w:ascii="Arial" w:hAnsi="Arial" w:cs="Arial"/>
        </w:rPr>
        <w:t xml:space="preserve"> platná legislativa</w:t>
      </w:r>
      <w:r w:rsidR="00644384">
        <w:rPr>
          <w:rFonts w:ascii="Arial" w:hAnsi="Arial" w:cs="Arial"/>
        </w:rPr>
        <w:t>.</w:t>
      </w:r>
    </w:p>
    <w:p w14:paraId="54EDC3B1" w14:textId="77777777" w:rsidR="003F1D1C" w:rsidRDefault="003F1D1C" w:rsidP="007105FE">
      <w:pPr>
        <w:jc w:val="both"/>
        <w:rPr>
          <w:rFonts w:ascii="Arial" w:hAnsi="Arial" w:cs="Arial"/>
        </w:rPr>
      </w:pPr>
    </w:p>
    <w:p w14:paraId="40795303" w14:textId="77777777" w:rsidR="00CB07CD" w:rsidRPr="00AD40D2" w:rsidRDefault="007105FE" w:rsidP="007105FE">
      <w:pPr>
        <w:jc w:val="both"/>
        <w:rPr>
          <w:rFonts w:ascii="Arial" w:hAnsi="Arial" w:cs="Arial"/>
          <w:b/>
        </w:rPr>
      </w:pPr>
      <w:r w:rsidRPr="00AD40D2">
        <w:rPr>
          <w:rFonts w:ascii="Arial" w:hAnsi="Arial" w:cs="Arial"/>
          <w:b/>
        </w:rPr>
        <w:t>A.3 Údaje o území</w:t>
      </w:r>
      <w:r w:rsidR="00CB07CD" w:rsidRPr="00AD40D2">
        <w:rPr>
          <w:rFonts w:ascii="Arial" w:hAnsi="Arial" w:cs="Arial"/>
          <w:b/>
        </w:rPr>
        <w:t xml:space="preserve"> </w:t>
      </w:r>
    </w:p>
    <w:p w14:paraId="097281A5" w14:textId="77777777" w:rsidR="00DF4473" w:rsidRPr="007105FE" w:rsidRDefault="00B52459" w:rsidP="00A849D5">
      <w:pPr>
        <w:pStyle w:val="Styl5"/>
      </w:pPr>
      <w:r w:rsidRPr="007105FE">
        <w:tab/>
        <w:t>a) rozsah řešeného území; zastavěné / nezastavěné území,</w:t>
      </w:r>
    </w:p>
    <w:p w14:paraId="08E44B78" w14:textId="77777777" w:rsidR="00B52459" w:rsidRDefault="0086149D" w:rsidP="00DF4473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Řešené pozemky a</w:t>
      </w:r>
      <w:r w:rsidR="001503EA">
        <w:rPr>
          <w:rFonts w:ascii="Arial" w:hAnsi="Arial" w:cs="Arial"/>
        </w:rPr>
        <w:t xml:space="preserve"> objekt</w:t>
      </w:r>
      <w:r w:rsidR="00774AF0">
        <w:rPr>
          <w:rFonts w:ascii="Arial" w:hAnsi="Arial" w:cs="Arial"/>
        </w:rPr>
        <w:t xml:space="preserve"> se nacházejí</w:t>
      </w:r>
      <w:r w:rsidR="001503EA">
        <w:rPr>
          <w:rFonts w:ascii="Arial" w:hAnsi="Arial" w:cs="Arial"/>
        </w:rPr>
        <w:t xml:space="preserve"> v</w:t>
      </w:r>
      <w:r w:rsidR="005F3D0B">
        <w:rPr>
          <w:rFonts w:ascii="Arial" w:hAnsi="Arial" w:cs="Arial"/>
        </w:rPr>
        <w:t> </w:t>
      </w:r>
      <w:r w:rsidR="001503EA">
        <w:rPr>
          <w:rFonts w:ascii="Arial" w:hAnsi="Arial" w:cs="Arial"/>
        </w:rPr>
        <w:t>zastavěn</w:t>
      </w:r>
      <w:r w:rsidR="00562C57">
        <w:rPr>
          <w:rFonts w:ascii="Arial" w:hAnsi="Arial" w:cs="Arial"/>
        </w:rPr>
        <w:t>é</w:t>
      </w:r>
      <w:r w:rsidR="005F3D0B">
        <w:rPr>
          <w:rFonts w:ascii="Arial" w:hAnsi="Arial" w:cs="Arial"/>
        </w:rPr>
        <w:t xml:space="preserve">m území </w:t>
      </w:r>
      <w:r w:rsidR="00562C57">
        <w:rPr>
          <w:rFonts w:ascii="Arial" w:hAnsi="Arial" w:cs="Arial"/>
        </w:rPr>
        <w:t>obce.</w:t>
      </w:r>
    </w:p>
    <w:p w14:paraId="392FFABC" w14:textId="77777777" w:rsidR="00DA47D4" w:rsidRPr="00DA47D4" w:rsidRDefault="00DA47D4" w:rsidP="00A849D5">
      <w:pPr>
        <w:pStyle w:val="Styl5"/>
        <w:rPr>
          <w:b w:val="0"/>
        </w:rPr>
      </w:pPr>
    </w:p>
    <w:p w14:paraId="6523AA87" w14:textId="1E05B222" w:rsidR="00DC2316" w:rsidRDefault="00B52459" w:rsidP="008A4EA4">
      <w:pPr>
        <w:pStyle w:val="Styl5"/>
      </w:pPr>
      <w:r w:rsidRPr="00E2312C">
        <w:t>b) dosavadní využití a zastavěnost území,</w:t>
      </w:r>
    </w:p>
    <w:p w14:paraId="5C657C25" w14:textId="4D052B8F" w:rsidR="00517255" w:rsidRDefault="008A4EA4" w:rsidP="008A4EA4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Objekt byl doposud využíván </w:t>
      </w:r>
      <w:r w:rsidR="00517255">
        <w:rPr>
          <w:rFonts w:ascii="Arial" w:hAnsi="Arial" w:cs="Arial"/>
        </w:rPr>
        <w:t>pro potřeby knihovny, univerzity a v současné době je pronajímán více subjektům.</w:t>
      </w:r>
      <w:r w:rsidR="00B539EE">
        <w:rPr>
          <w:rFonts w:ascii="Arial" w:hAnsi="Arial" w:cs="Arial"/>
        </w:rPr>
        <w:t xml:space="preserve"> Stávající zastavěnost dle KN je 93%, plocha dvora je zpevněná.</w:t>
      </w:r>
    </w:p>
    <w:p w14:paraId="2C5716C8" w14:textId="77777777" w:rsidR="00517255" w:rsidRDefault="00517255" w:rsidP="008A4EA4">
      <w:pPr>
        <w:ind w:left="284"/>
        <w:jc w:val="both"/>
        <w:rPr>
          <w:rFonts w:ascii="Arial" w:hAnsi="Arial" w:cs="Arial"/>
        </w:rPr>
      </w:pPr>
    </w:p>
    <w:p w14:paraId="74AD2237" w14:textId="77777777" w:rsidR="00DF4473" w:rsidRPr="00DF4473" w:rsidRDefault="00DF4473" w:rsidP="00DF4473">
      <w:pPr>
        <w:ind w:left="284"/>
        <w:jc w:val="both"/>
        <w:rPr>
          <w:rFonts w:ascii="Arial" w:hAnsi="Arial" w:cs="Arial"/>
        </w:rPr>
      </w:pPr>
    </w:p>
    <w:p w14:paraId="31068B12" w14:textId="77777777" w:rsidR="00DF4473" w:rsidRDefault="00B52459" w:rsidP="00A849D5">
      <w:pPr>
        <w:pStyle w:val="Styl5"/>
      </w:pPr>
      <w:r w:rsidRPr="009F2D80">
        <w:t xml:space="preserve">c) údaje o ochraně území </w:t>
      </w:r>
      <w:r w:rsidR="00817CA4">
        <w:t>podle jiných právních předpisů</w:t>
      </w:r>
      <w:r w:rsidRPr="009F2D80">
        <w:t xml:space="preserve"> (památková rezervace, památková zóna, zvláště chráněné území, záplavové území apod.),</w:t>
      </w:r>
    </w:p>
    <w:p w14:paraId="464B59E9" w14:textId="03A5C2F9" w:rsidR="00B52459" w:rsidRDefault="001A01AB" w:rsidP="00DF4473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Řešené pozemky se nacházejí </w:t>
      </w:r>
      <w:r w:rsidR="00B63BAE">
        <w:rPr>
          <w:rFonts w:ascii="Arial" w:hAnsi="Arial" w:cs="Arial"/>
        </w:rPr>
        <w:t>v Městské památkové rezervaci v Brně</w:t>
      </w:r>
      <w:r>
        <w:rPr>
          <w:rFonts w:ascii="Arial" w:hAnsi="Arial" w:cs="Arial"/>
        </w:rPr>
        <w:t>.</w:t>
      </w:r>
      <w:r w:rsidR="008A4EA4">
        <w:rPr>
          <w:rFonts w:ascii="Arial" w:hAnsi="Arial" w:cs="Arial"/>
        </w:rPr>
        <w:t xml:space="preserve"> </w:t>
      </w:r>
      <w:r w:rsidR="00B539EE">
        <w:rPr>
          <w:rFonts w:ascii="Arial" w:hAnsi="Arial" w:cs="Arial"/>
        </w:rPr>
        <w:t>Vlastní o</w:t>
      </w:r>
      <w:r w:rsidR="008A4EA4">
        <w:rPr>
          <w:rFonts w:ascii="Arial" w:hAnsi="Arial" w:cs="Arial"/>
        </w:rPr>
        <w:t xml:space="preserve">bjekt </w:t>
      </w:r>
      <w:r w:rsidR="00B539EE">
        <w:rPr>
          <w:rFonts w:ascii="Arial" w:hAnsi="Arial" w:cs="Arial"/>
        </w:rPr>
        <w:t xml:space="preserve">dle vyjádření NPÚ nepodléhá žádné památkové ochraně. </w:t>
      </w:r>
    </w:p>
    <w:p w14:paraId="53C51908" w14:textId="77777777" w:rsidR="00CB07CD" w:rsidRPr="00CB07CD" w:rsidRDefault="00CB07CD" w:rsidP="00CB07CD">
      <w:pPr>
        <w:ind w:left="284"/>
        <w:jc w:val="both"/>
        <w:rPr>
          <w:rFonts w:ascii="Arial" w:hAnsi="Arial" w:cs="Arial"/>
        </w:rPr>
      </w:pPr>
    </w:p>
    <w:p w14:paraId="79439FE3" w14:textId="1DDD9487" w:rsidR="00D757E9" w:rsidRDefault="003F1D1C" w:rsidP="00A849D5">
      <w:pPr>
        <w:pStyle w:val="Styl5"/>
      </w:pPr>
      <w:r>
        <w:t>e) údaje o souladu s územně</w:t>
      </w:r>
      <w:r w:rsidR="00B52459" w:rsidRPr="009F2D80">
        <w:t xml:space="preserve"> plánovací dokumentací, s cíli a úkoly územního plánování,</w:t>
      </w:r>
    </w:p>
    <w:p w14:paraId="3259B9CE" w14:textId="0BA9514A" w:rsidR="001A3BAD" w:rsidRPr="001A01AB" w:rsidRDefault="00D757E9" w:rsidP="001A01AB">
      <w:pPr>
        <w:ind w:left="284"/>
        <w:jc w:val="both"/>
        <w:rPr>
          <w:rFonts w:ascii="Arial" w:hAnsi="Arial" w:cs="Arial"/>
        </w:rPr>
      </w:pPr>
      <w:r w:rsidRPr="001A01AB">
        <w:rPr>
          <w:rFonts w:ascii="Arial" w:hAnsi="Arial" w:cs="Arial"/>
        </w:rPr>
        <w:t>Dotčené území se dle platné územně plánovací dokumentace nachází v</w:t>
      </w:r>
      <w:r w:rsidR="004325BA">
        <w:rPr>
          <w:rFonts w:ascii="Arial" w:hAnsi="Arial" w:cs="Arial"/>
        </w:rPr>
        <w:t>e stav</w:t>
      </w:r>
      <w:r w:rsidR="00B73E87">
        <w:rPr>
          <w:rFonts w:ascii="Arial" w:hAnsi="Arial" w:cs="Arial"/>
        </w:rPr>
        <w:t>e</w:t>
      </w:r>
      <w:r w:rsidR="004325BA">
        <w:rPr>
          <w:rFonts w:ascii="Arial" w:hAnsi="Arial" w:cs="Arial"/>
        </w:rPr>
        <w:t>bní stabilizované</w:t>
      </w:r>
      <w:r w:rsidRPr="001A01AB">
        <w:rPr>
          <w:rFonts w:ascii="Arial" w:hAnsi="Arial" w:cs="Arial"/>
        </w:rPr>
        <w:t xml:space="preserve"> ploše </w:t>
      </w:r>
      <w:r w:rsidR="004325BA">
        <w:rPr>
          <w:rFonts w:ascii="Arial" w:hAnsi="Arial" w:cs="Arial"/>
          <w:b/>
        </w:rPr>
        <w:t>O</w:t>
      </w:r>
      <w:r w:rsidR="000E025C">
        <w:rPr>
          <w:rFonts w:ascii="Arial" w:hAnsi="Arial" w:cs="Arial"/>
          <w:b/>
        </w:rPr>
        <w:t>K</w:t>
      </w:r>
      <w:r w:rsidR="004325BA">
        <w:rPr>
          <w:rFonts w:ascii="Arial" w:hAnsi="Arial" w:cs="Arial"/>
          <w:b/>
        </w:rPr>
        <w:t xml:space="preserve"> – </w:t>
      </w:r>
      <w:r w:rsidR="000E025C">
        <w:rPr>
          <w:rFonts w:ascii="Arial" w:hAnsi="Arial" w:cs="Arial"/>
          <w:b/>
        </w:rPr>
        <w:t>kultura</w:t>
      </w:r>
      <w:r w:rsidRPr="001A01AB">
        <w:rPr>
          <w:rFonts w:ascii="Arial" w:hAnsi="Arial" w:cs="Arial"/>
        </w:rPr>
        <w:t>.</w:t>
      </w:r>
    </w:p>
    <w:p w14:paraId="3739F4DE" w14:textId="77777777" w:rsidR="002765E5" w:rsidRDefault="002765E5" w:rsidP="001A01AB">
      <w:pPr>
        <w:ind w:left="284"/>
        <w:jc w:val="both"/>
        <w:rPr>
          <w:rFonts w:ascii="Arial" w:hAnsi="Arial" w:cs="Arial"/>
        </w:rPr>
      </w:pPr>
    </w:p>
    <w:p w14:paraId="4573CB1B" w14:textId="77777777" w:rsidR="00D757E9" w:rsidRDefault="00D757E9" w:rsidP="001A01AB">
      <w:pPr>
        <w:ind w:left="284"/>
        <w:jc w:val="both"/>
        <w:rPr>
          <w:rFonts w:ascii="Arial" w:hAnsi="Arial" w:cs="Arial"/>
        </w:rPr>
      </w:pPr>
      <w:r w:rsidRPr="001A01AB">
        <w:rPr>
          <w:rFonts w:ascii="Arial" w:hAnsi="Arial" w:cs="Arial"/>
        </w:rPr>
        <w:t xml:space="preserve">PODMÍNKY PRO VYUŽITÍ PLOCH </w:t>
      </w:r>
    </w:p>
    <w:p w14:paraId="06439837" w14:textId="77777777" w:rsidR="002765E5" w:rsidRPr="001A01AB" w:rsidRDefault="002765E5" w:rsidP="001A01AB">
      <w:pPr>
        <w:ind w:left="284"/>
        <w:jc w:val="both"/>
        <w:rPr>
          <w:rFonts w:ascii="Arial" w:hAnsi="Arial" w:cs="Arial"/>
        </w:rPr>
      </w:pPr>
    </w:p>
    <w:p w14:paraId="6A331B71" w14:textId="77777777" w:rsidR="00D757E9" w:rsidRPr="001A01AB" w:rsidRDefault="00D757E9" w:rsidP="001A01AB">
      <w:pPr>
        <w:ind w:left="284"/>
        <w:jc w:val="both"/>
        <w:rPr>
          <w:rFonts w:ascii="Arial" w:hAnsi="Arial" w:cs="Arial"/>
        </w:rPr>
      </w:pPr>
      <w:r w:rsidRPr="001A01AB">
        <w:rPr>
          <w:rFonts w:ascii="Arial" w:hAnsi="Arial" w:cs="Arial"/>
        </w:rPr>
        <w:t xml:space="preserve">- </w:t>
      </w:r>
      <w:r w:rsidR="00AC32F8">
        <w:rPr>
          <w:rFonts w:ascii="Arial" w:hAnsi="Arial" w:cs="Arial"/>
        </w:rPr>
        <w:t>jsou určeny výhradně pro umístění staveb a zařízení, které slouží veřejné potřebě v uvedených funkcích (pokud není plocha rezervována pro všeobecný veřejný účel).</w:t>
      </w:r>
    </w:p>
    <w:p w14:paraId="45B0B75C" w14:textId="77777777" w:rsidR="002765E5" w:rsidRDefault="00AC32F8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7369E836" w14:textId="77777777" w:rsidR="009F6602" w:rsidRDefault="00EB5393" w:rsidP="00EB5393">
      <w:pPr>
        <w:pStyle w:val="Styl5"/>
        <w:ind w:left="284"/>
      </w:pPr>
      <w:r>
        <w:rPr>
          <w:b w:val="0"/>
          <w:i/>
          <w:noProof/>
        </w:rPr>
        <w:drawing>
          <wp:inline distT="0" distB="0" distL="0" distR="0" wp14:anchorId="5DC337CC" wp14:editId="0C464C32">
            <wp:extent cx="5473275" cy="347552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úpmb výřez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901" cy="3476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5E251" w14:textId="77777777" w:rsidR="000E025C" w:rsidRDefault="000E025C" w:rsidP="001A01AB">
      <w:pPr>
        <w:ind w:left="284"/>
        <w:jc w:val="both"/>
        <w:rPr>
          <w:rFonts w:ascii="Arial" w:hAnsi="Arial" w:cs="Arial"/>
        </w:rPr>
      </w:pPr>
    </w:p>
    <w:p w14:paraId="40FE62D1" w14:textId="2B669D4B" w:rsidR="00914677" w:rsidRDefault="00A27709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V budoucnu</w:t>
      </w:r>
      <w:r w:rsidR="00EB5393">
        <w:rPr>
          <w:rFonts w:ascii="Arial" w:hAnsi="Arial" w:cs="Arial"/>
        </w:rPr>
        <w:t xml:space="preserve"> </w:t>
      </w:r>
      <w:r w:rsidR="00CA6922">
        <w:rPr>
          <w:rFonts w:ascii="Arial" w:hAnsi="Arial" w:cs="Arial"/>
        </w:rPr>
        <w:t>však</w:t>
      </w:r>
      <w:r w:rsidR="00EB5393">
        <w:rPr>
          <w:rFonts w:ascii="Arial" w:hAnsi="Arial" w:cs="Arial"/>
        </w:rPr>
        <w:t xml:space="preserve"> lze předpokládat</w:t>
      </w:r>
      <w:r w:rsidR="0051321B">
        <w:rPr>
          <w:rFonts w:ascii="Arial" w:hAnsi="Arial" w:cs="Arial"/>
        </w:rPr>
        <w:t xml:space="preserve"> </w:t>
      </w:r>
      <w:r w:rsidR="00EB5393">
        <w:rPr>
          <w:rFonts w:ascii="Arial" w:hAnsi="Arial" w:cs="Arial"/>
        </w:rPr>
        <w:t>platnost nové ÚPD.</w:t>
      </w:r>
    </w:p>
    <w:p w14:paraId="7A21C7DC" w14:textId="77777777" w:rsidR="0051321B" w:rsidRDefault="0051321B" w:rsidP="001A01AB">
      <w:pPr>
        <w:ind w:left="284"/>
        <w:jc w:val="both"/>
        <w:rPr>
          <w:rFonts w:ascii="Arial" w:hAnsi="Arial" w:cs="Arial"/>
        </w:rPr>
      </w:pPr>
    </w:p>
    <w:p w14:paraId="1A4A1CDB" w14:textId="16FC648E" w:rsidR="00914677" w:rsidRDefault="00914677" w:rsidP="001A01AB">
      <w:pPr>
        <w:ind w:left="284"/>
        <w:jc w:val="both"/>
        <w:rPr>
          <w:rFonts w:ascii="Arial" w:hAnsi="Arial" w:cs="Arial"/>
        </w:rPr>
      </w:pPr>
      <w:r w:rsidRPr="001A01AB">
        <w:rPr>
          <w:rFonts w:ascii="Arial" w:hAnsi="Arial" w:cs="Arial"/>
        </w:rPr>
        <w:t xml:space="preserve">Dotčené území se dle </w:t>
      </w:r>
      <w:r>
        <w:rPr>
          <w:rFonts w:ascii="Arial" w:hAnsi="Arial" w:cs="Arial"/>
        </w:rPr>
        <w:t>připravované územně</w:t>
      </w:r>
      <w:r w:rsidRPr="001A01AB">
        <w:rPr>
          <w:rFonts w:ascii="Arial" w:hAnsi="Arial" w:cs="Arial"/>
        </w:rPr>
        <w:t xml:space="preserve"> plánovací dokumentace nachází v</w:t>
      </w:r>
      <w:r>
        <w:rPr>
          <w:rFonts w:ascii="Arial" w:hAnsi="Arial" w:cs="Arial"/>
        </w:rPr>
        <w:t>e stavební stabilizované</w:t>
      </w:r>
      <w:r w:rsidRPr="001A01AB">
        <w:rPr>
          <w:rFonts w:ascii="Arial" w:hAnsi="Arial" w:cs="Arial"/>
        </w:rPr>
        <w:t xml:space="preserve"> ploše </w:t>
      </w:r>
      <w:r w:rsidR="00CA6922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– </w:t>
      </w:r>
      <w:r w:rsidRPr="001A01AB">
        <w:rPr>
          <w:rFonts w:ascii="Arial" w:hAnsi="Arial" w:cs="Arial"/>
          <w:b/>
        </w:rPr>
        <w:t>ploc</w:t>
      </w:r>
      <w:r>
        <w:rPr>
          <w:rFonts w:ascii="Arial" w:hAnsi="Arial" w:cs="Arial"/>
          <w:b/>
        </w:rPr>
        <w:t xml:space="preserve">ha </w:t>
      </w:r>
      <w:r w:rsidR="00CA6922">
        <w:rPr>
          <w:rFonts w:ascii="Arial" w:hAnsi="Arial" w:cs="Arial"/>
          <w:b/>
        </w:rPr>
        <w:t>smíšená obytná</w:t>
      </w:r>
      <w:r w:rsidR="001F3643">
        <w:rPr>
          <w:rFonts w:ascii="Arial" w:hAnsi="Arial" w:cs="Arial"/>
          <w:b/>
        </w:rPr>
        <w:t xml:space="preserve"> </w:t>
      </w:r>
      <w:r w:rsidR="001F3643" w:rsidRPr="001F3643">
        <w:rPr>
          <w:rFonts w:ascii="Arial" w:hAnsi="Arial" w:cs="Arial"/>
        </w:rPr>
        <w:t>s kompaktní strukturou zástavby a výškovou úrovní zástavby 9 – 22 m.</w:t>
      </w:r>
    </w:p>
    <w:p w14:paraId="2841BDEC" w14:textId="77777777" w:rsidR="00914677" w:rsidRDefault="00914677" w:rsidP="001A01AB">
      <w:pPr>
        <w:ind w:left="284"/>
        <w:jc w:val="both"/>
        <w:rPr>
          <w:rFonts w:ascii="Arial" w:hAnsi="Arial" w:cs="Arial"/>
        </w:rPr>
      </w:pPr>
      <w:r>
        <w:rPr>
          <w:b/>
          <w:i/>
          <w:noProof/>
        </w:rPr>
        <w:lastRenderedPageBreak/>
        <w:drawing>
          <wp:inline distT="0" distB="0" distL="0" distR="0" wp14:anchorId="327B0CCC" wp14:editId="6BFB502D">
            <wp:extent cx="5514975" cy="3502009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úpmb výřez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8994" cy="3504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FE1B2" w14:textId="77777777" w:rsidR="0074351C" w:rsidRDefault="0074351C" w:rsidP="001A01AB">
      <w:pPr>
        <w:ind w:left="284"/>
        <w:jc w:val="both"/>
        <w:rPr>
          <w:rFonts w:ascii="Arial" w:hAnsi="Arial" w:cs="Arial"/>
        </w:rPr>
      </w:pPr>
    </w:p>
    <w:p w14:paraId="5DE40962" w14:textId="65D9DAAB" w:rsidR="00970BB2" w:rsidRDefault="009C191A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Dle stávající platné ÚPD je tedy možné využití ob</w:t>
      </w:r>
      <w:r w:rsidR="005D5353">
        <w:rPr>
          <w:rFonts w:ascii="Arial" w:hAnsi="Arial" w:cs="Arial"/>
        </w:rPr>
        <w:t xml:space="preserve">jektu jen a pouze pro </w:t>
      </w:r>
      <w:r w:rsidR="00CA6922">
        <w:rPr>
          <w:rFonts w:ascii="Arial" w:hAnsi="Arial" w:cs="Arial"/>
        </w:rPr>
        <w:t>kulturu</w:t>
      </w:r>
      <w:r w:rsidR="005D5353">
        <w:rPr>
          <w:rFonts w:ascii="Arial" w:hAnsi="Arial" w:cs="Arial"/>
        </w:rPr>
        <w:t xml:space="preserve">. Dle připravované ÚPD, je možné využití pro všechny oblasti veřejné vybavenosti, tj. </w:t>
      </w:r>
      <w:r w:rsidR="004F21DF">
        <w:rPr>
          <w:rFonts w:ascii="Arial" w:hAnsi="Arial" w:cs="Arial"/>
        </w:rPr>
        <w:t>i pro veřejnou správu a občanské vybavení komerčního charakteru.</w:t>
      </w:r>
    </w:p>
    <w:p w14:paraId="1048D423" w14:textId="77777777" w:rsidR="009C191A" w:rsidRDefault="009C191A" w:rsidP="001A01AB">
      <w:pPr>
        <w:ind w:left="284"/>
        <w:jc w:val="both"/>
        <w:rPr>
          <w:rFonts w:ascii="Arial" w:hAnsi="Arial" w:cs="Arial"/>
        </w:rPr>
      </w:pPr>
    </w:p>
    <w:p w14:paraId="31B8E739" w14:textId="77777777" w:rsidR="00F961FC" w:rsidRDefault="00F961FC" w:rsidP="001A01AB">
      <w:pPr>
        <w:ind w:left="284"/>
        <w:jc w:val="both"/>
        <w:rPr>
          <w:rFonts w:ascii="Arial" w:hAnsi="Arial" w:cs="Arial"/>
        </w:rPr>
      </w:pPr>
    </w:p>
    <w:p w14:paraId="54FF0CE5" w14:textId="77777777" w:rsidR="00217F5E" w:rsidRPr="008616E9" w:rsidRDefault="00D403B4" w:rsidP="007105FE">
      <w:pPr>
        <w:jc w:val="both"/>
        <w:rPr>
          <w:rFonts w:ascii="Arial" w:hAnsi="Arial" w:cs="Arial"/>
          <w:b/>
        </w:rPr>
      </w:pPr>
      <w:proofErr w:type="gramStart"/>
      <w:r w:rsidRPr="008616E9">
        <w:rPr>
          <w:rFonts w:ascii="Arial" w:hAnsi="Arial" w:cs="Arial"/>
          <w:b/>
        </w:rPr>
        <w:t xml:space="preserve">A.4 </w:t>
      </w:r>
      <w:r w:rsidR="007105FE" w:rsidRPr="008616E9">
        <w:rPr>
          <w:rFonts w:ascii="Arial" w:hAnsi="Arial" w:cs="Arial"/>
          <w:b/>
        </w:rPr>
        <w:t xml:space="preserve"> Údaje</w:t>
      </w:r>
      <w:proofErr w:type="gramEnd"/>
      <w:r w:rsidR="007105FE" w:rsidRPr="008616E9">
        <w:rPr>
          <w:rFonts w:ascii="Arial" w:hAnsi="Arial" w:cs="Arial"/>
          <w:b/>
        </w:rPr>
        <w:t xml:space="preserve"> o stavbě </w:t>
      </w:r>
    </w:p>
    <w:p w14:paraId="579E8049" w14:textId="77777777" w:rsidR="00195A3D" w:rsidRDefault="00195A3D" w:rsidP="001A01AB">
      <w:pPr>
        <w:ind w:left="284"/>
        <w:jc w:val="both"/>
        <w:rPr>
          <w:rFonts w:ascii="Arial" w:hAnsi="Arial" w:cs="Arial"/>
        </w:rPr>
      </w:pPr>
    </w:p>
    <w:p w14:paraId="76AC5B37" w14:textId="77777777" w:rsidR="005D5353" w:rsidRDefault="005D5353" w:rsidP="001A01AB">
      <w:pPr>
        <w:ind w:left="284"/>
        <w:jc w:val="both"/>
        <w:rPr>
          <w:rFonts w:ascii="Arial" w:hAnsi="Arial" w:cs="Arial"/>
          <w:b/>
        </w:rPr>
      </w:pPr>
      <w:r w:rsidRPr="008B6A77">
        <w:rPr>
          <w:rFonts w:ascii="Arial" w:hAnsi="Arial" w:cs="Arial"/>
          <w:b/>
        </w:rPr>
        <w:t>a) stávající stav</w:t>
      </w:r>
    </w:p>
    <w:p w14:paraId="1A74F29F" w14:textId="77777777" w:rsidR="0007760A" w:rsidRDefault="0007760A" w:rsidP="001A01AB">
      <w:pPr>
        <w:ind w:left="284"/>
        <w:jc w:val="both"/>
        <w:rPr>
          <w:rFonts w:ascii="Arial" w:hAnsi="Arial" w:cs="Arial"/>
        </w:rPr>
      </w:pPr>
      <w:r w:rsidRPr="0007760A">
        <w:rPr>
          <w:rFonts w:ascii="Arial" w:hAnsi="Arial" w:cs="Arial"/>
        </w:rPr>
        <w:t xml:space="preserve">Jedná se o </w:t>
      </w:r>
      <w:r>
        <w:rPr>
          <w:rFonts w:ascii="Arial" w:hAnsi="Arial" w:cs="Arial"/>
        </w:rPr>
        <w:t>řadový pozdně klasicistní městský dům z druhé čtvrtiny 19. století. Objekt v blokové zástavbě historického centra města je</w:t>
      </w:r>
      <w:r w:rsidR="00295C84">
        <w:rPr>
          <w:rFonts w:ascii="Arial" w:hAnsi="Arial" w:cs="Arial"/>
        </w:rPr>
        <w:t xml:space="preserve"> </w:t>
      </w:r>
      <w:r w:rsidR="002C1F00">
        <w:rPr>
          <w:rFonts w:ascii="Arial" w:hAnsi="Arial" w:cs="Arial"/>
        </w:rPr>
        <w:t>částečně podsklepený</w:t>
      </w:r>
      <w:r>
        <w:rPr>
          <w:rFonts w:ascii="Arial" w:hAnsi="Arial" w:cs="Arial"/>
        </w:rPr>
        <w:t>,</w:t>
      </w:r>
      <w:r w:rsidR="002C1F0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se</w:t>
      </w:r>
      <w:r w:rsidR="002C1F00">
        <w:rPr>
          <w:rFonts w:ascii="Arial" w:hAnsi="Arial" w:cs="Arial"/>
        </w:rPr>
        <w:t xml:space="preserve"> tře</w:t>
      </w:r>
      <w:r>
        <w:rPr>
          <w:rFonts w:ascii="Arial" w:hAnsi="Arial" w:cs="Arial"/>
        </w:rPr>
        <w:t>mi</w:t>
      </w:r>
      <w:r w:rsidR="002C1F00">
        <w:rPr>
          <w:rFonts w:ascii="Arial" w:hAnsi="Arial" w:cs="Arial"/>
        </w:rPr>
        <w:t xml:space="preserve"> nadzemní</w:t>
      </w:r>
      <w:r>
        <w:rPr>
          <w:rFonts w:ascii="Arial" w:hAnsi="Arial" w:cs="Arial"/>
        </w:rPr>
        <w:t>mi</w:t>
      </w:r>
      <w:r w:rsidR="002C1F00">
        <w:rPr>
          <w:rFonts w:ascii="Arial" w:hAnsi="Arial" w:cs="Arial"/>
        </w:rPr>
        <w:t xml:space="preserve"> podlaží</w:t>
      </w:r>
      <w:r>
        <w:rPr>
          <w:rFonts w:ascii="Arial" w:hAnsi="Arial" w:cs="Arial"/>
        </w:rPr>
        <w:t>mi</w:t>
      </w:r>
      <w:r w:rsidR="002C1F00">
        <w:rPr>
          <w:rFonts w:ascii="Arial" w:hAnsi="Arial" w:cs="Arial"/>
        </w:rPr>
        <w:t xml:space="preserve"> a podkroví</w:t>
      </w:r>
      <w:r>
        <w:rPr>
          <w:rFonts w:ascii="Arial" w:hAnsi="Arial" w:cs="Arial"/>
        </w:rPr>
        <w:t>m</w:t>
      </w:r>
      <w:r w:rsidR="002C1F00">
        <w:rPr>
          <w:rFonts w:ascii="Arial" w:hAnsi="Arial" w:cs="Arial"/>
        </w:rPr>
        <w:t>.</w:t>
      </w:r>
    </w:p>
    <w:p w14:paraId="0F091584" w14:textId="77777777" w:rsidR="0007760A" w:rsidRDefault="0007760A" w:rsidP="001A01AB">
      <w:pPr>
        <w:ind w:left="284"/>
        <w:jc w:val="both"/>
        <w:rPr>
          <w:rFonts w:ascii="Arial" w:hAnsi="Arial" w:cs="Arial"/>
        </w:rPr>
      </w:pPr>
    </w:p>
    <w:p w14:paraId="6A8B1981" w14:textId="396FDC00" w:rsidR="0007760A" w:rsidRPr="00EC41F1" w:rsidRDefault="00EC41F1" w:rsidP="001A01AB">
      <w:pPr>
        <w:ind w:left="284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 xml:space="preserve">Objekt se skládá z hlavního uličního křídla a dvojice dvorních křídel. Uliční křídlo je </w:t>
      </w:r>
      <w:r w:rsidRPr="003A5F53">
        <w:rPr>
          <w:rFonts w:ascii="Arial" w:hAnsi="Arial" w:cs="Arial"/>
        </w:rPr>
        <w:t>k</w:t>
      </w:r>
      <w:r w:rsidR="0007760A" w:rsidRPr="003A5F53">
        <w:rPr>
          <w:rFonts w:ascii="Arial" w:hAnsi="Arial" w:cs="Arial"/>
        </w:rPr>
        <w:t>onstrukčn</w:t>
      </w:r>
      <w:r w:rsidRPr="003A5F53">
        <w:rPr>
          <w:rFonts w:ascii="Arial" w:hAnsi="Arial" w:cs="Arial"/>
        </w:rPr>
        <w:t>ím</w:t>
      </w:r>
      <w:r w:rsidR="0007760A" w:rsidRPr="003A5F53">
        <w:rPr>
          <w:rFonts w:ascii="Arial" w:hAnsi="Arial" w:cs="Arial"/>
        </w:rPr>
        <w:t xml:space="preserve"> </w:t>
      </w:r>
      <w:r w:rsidRPr="003A5F53">
        <w:rPr>
          <w:rFonts w:ascii="Arial" w:hAnsi="Arial" w:cs="Arial"/>
        </w:rPr>
        <w:t xml:space="preserve">asymetrickým </w:t>
      </w:r>
      <w:proofErr w:type="spellStart"/>
      <w:r w:rsidR="0007760A" w:rsidRPr="003A5F53">
        <w:rPr>
          <w:rFonts w:ascii="Arial" w:hAnsi="Arial" w:cs="Arial"/>
        </w:rPr>
        <w:t>dvoutrakt</w:t>
      </w:r>
      <w:r w:rsidRPr="003A5F53">
        <w:rPr>
          <w:rFonts w:ascii="Arial" w:hAnsi="Arial" w:cs="Arial"/>
        </w:rPr>
        <w:t>em</w:t>
      </w:r>
      <w:proofErr w:type="spellEnd"/>
      <w:r w:rsidR="0007760A" w:rsidRPr="003A5F53">
        <w:rPr>
          <w:rFonts w:ascii="Arial" w:hAnsi="Arial" w:cs="Arial"/>
        </w:rPr>
        <w:t xml:space="preserve"> </w:t>
      </w:r>
      <w:r w:rsidRPr="003A5F53">
        <w:rPr>
          <w:rFonts w:ascii="Arial" w:hAnsi="Arial" w:cs="Arial"/>
        </w:rPr>
        <w:t xml:space="preserve">(s větším traktem do ulice a menším traktem chodby do dvora), </w:t>
      </w:r>
      <w:r w:rsidR="006D5C0F">
        <w:rPr>
          <w:rFonts w:ascii="Arial" w:hAnsi="Arial" w:cs="Arial"/>
        </w:rPr>
        <w:t xml:space="preserve">dvorní křídla jsou </w:t>
      </w:r>
      <w:proofErr w:type="spellStart"/>
      <w:r w:rsidR="006D5C0F">
        <w:rPr>
          <w:rFonts w:ascii="Arial" w:hAnsi="Arial" w:cs="Arial"/>
        </w:rPr>
        <w:t>jednotrakty</w:t>
      </w:r>
      <w:proofErr w:type="spellEnd"/>
      <w:r w:rsidR="006D5C0F">
        <w:rPr>
          <w:rFonts w:ascii="Arial" w:hAnsi="Arial" w:cs="Arial"/>
        </w:rPr>
        <w:t xml:space="preserve">. </w:t>
      </w:r>
      <w:r w:rsidRPr="003A5F53">
        <w:rPr>
          <w:rFonts w:ascii="Arial" w:hAnsi="Arial" w:cs="Arial"/>
        </w:rPr>
        <w:t xml:space="preserve">Jedná </w:t>
      </w:r>
      <w:r w:rsidR="0007760A" w:rsidRPr="003A5F53">
        <w:rPr>
          <w:rFonts w:ascii="Arial" w:hAnsi="Arial" w:cs="Arial"/>
        </w:rPr>
        <w:t xml:space="preserve">se </w:t>
      </w:r>
      <w:r w:rsidRPr="003A5F53">
        <w:rPr>
          <w:rFonts w:ascii="Arial" w:hAnsi="Arial" w:cs="Arial"/>
        </w:rPr>
        <w:t xml:space="preserve">o </w:t>
      </w:r>
      <w:r w:rsidR="0007760A" w:rsidRPr="003A5F53">
        <w:rPr>
          <w:rFonts w:ascii="Arial" w:hAnsi="Arial" w:cs="Arial"/>
        </w:rPr>
        <w:t>stěnový nosný systém se stěnami zděnými z plných pálených cihel.</w:t>
      </w:r>
      <w:r w:rsidRPr="003A5F53">
        <w:rPr>
          <w:rFonts w:ascii="Arial" w:hAnsi="Arial" w:cs="Arial"/>
        </w:rPr>
        <w:t xml:space="preserve"> Stropy jsou pravděpodobně trámové, nad 1.np místy v kombinaci s klenebními pasy. Původní dřevěná konstrukce krovu byla upravena a doplněna o ocelové prvky při vestavbě podkroví.</w:t>
      </w:r>
      <w:r w:rsidR="00DD5D73" w:rsidRPr="003A5F53">
        <w:rPr>
          <w:rFonts w:ascii="Arial" w:hAnsi="Arial" w:cs="Arial"/>
        </w:rPr>
        <w:t xml:space="preserve"> </w:t>
      </w:r>
      <w:r w:rsidR="003A5F53">
        <w:rPr>
          <w:rFonts w:ascii="Arial" w:hAnsi="Arial" w:cs="Arial"/>
        </w:rPr>
        <w:t>Uliční fasáda je zdobená profilací.</w:t>
      </w:r>
      <w:r w:rsidR="006D5C0F">
        <w:rPr>
          <w:rFonts w:ascii="Arial" w:hAnsi="Arial" w:cs="Arial"/>
        </w:rPr>
        <w:t xml:space="preserve"> Prostor dvora objektu uzavírá přízemní přístavek navazující na konce dvorních křídel.</w:t>
      </w:r>
    </w:p>
    <w:p w14:paraId="4062F381" w14:textId="77777777" w:rsidR="0007760A" w:rsidRDefault="0007760A" w:rsidP="001A01AB">
      <w:pPr>
        <w:ind w:left="284"/>
        <w:jc w:val="both"/>
        <w:rPr>
          <w:rFonts w:ascii="Arial" w:hAnsi="Arial" w:cs="Arial"/>
        </w:rPr>
      </w:pPr>
    </w:p>
    <w:p w14:paraId="75E42A4B" w14:textId="755E5EAC" w:rsidR="002C1F00" w:rsidRDefault="002C1F00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Celkově objekt nevykazuje známky vážnějších poruch, stavebnětechnický stav nosných konstrukcí lze hodnotit jako dobrý. </w:t>
      </w:r>
      <w:r w:rsidR="001A396E">
        <w:rPr>
          <w:rFonts w:ascii="Arial" w:hAnsi="Arial" w:cs="Arial"/>
        </w:rPr>
        <w:t xml:space="preserve">Dle viditelných známek táhel na fasádě objektu bylo v minulosti provedeno jeho stažení v úrovních stropů nad 1.np a 2.np. </w:t>
      </w:r>
      <w:r>
        <w:rPr>
          <w:rFonts w:ascii="Arial" w:hAnsi="Arial" w:cs="Arial"/>
        </w:rPr>
        <w:t>Výjimkou je strop nad 1.np v západním křídle objektu, který je v havarijním stavu a je provizorně podepřen.</w:t>
      </w:r>
    </w:p>
    <w:p w14:paraId="6668E1C7" w14:textId="77777777" w:rsidR="002C1F00" w:rsidRDefault="002C1F00" w:rsidP="001A01AB">
      <w:pPr>
        <w:ind w:left="284"/>
        <w:jc w:val="both"/>
        <w:rPr>
          <w:rFonts w:ascii="Arial" w:hAnsi="Arial" w:cs="Arial"/>
        </w:rPr>
      </w:pPr>
    </w:p>
    <w:p w14:paraId="73CE1456" w14:textId="4D3787FD" w:rsidR="002C1F00" w:rsidRDefault="002C1F00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Většina povrchových úprav, zařizovacích předmětů a dostavovaných nenosných konstrukcí již překročila svoji životnost.</w:t>
      </w:r>
    </w:p>
    <w:p w14:paraId="2B702230" w14:textId="77777777" w:rsidR="006D208E" w:rsidRDefault="006D208E" w:rsidP="001A01AB">
      <w:pPr>
        <w:ind w:left="284"/>
        <w:jc w:val="both"/>
        <w:rPr>
          <w:rFonts w:ascii="Arial" w:hAnsi="Arial" w:cs="Arial"/>
        </w:rPr>
      </w:pPr>
    </w:p>
    <w:p w14:paraId="07DC4283" w14:textId="37E01419" w:rsidR="006D208E" w:rsidRDefault="006D208E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Objekt je napojen na technickou infrastrukturu vodovodní přípojkou </w:t>
      </w:r>
      <w:r w:rsidR="00755019">
        <w:rPr>
          <w:rFonts w:ascii="Arial" w:hAnsi="Arial" w:cs="Arial"/>
        </w:rPr>
        <w:t xml:space="preserve">50 x 4,6 mm LDPE na uliční vodovodní řad </w:t>
      </w:r>
      <w:r w:rsidR="00B45AF8">
        <w:rPr>
          <w:rFonts w:ascii="Arial" w:hAnsi="Arial" w:cs="Arial"/>
        </w:rPr>
        <w:t xml:space="preserve">DN 250 LT. </w:t>
      </w:r>
      <w:r w:rsidR="0051749B">
        <w:rPr>
          <w:rFonts w:ascii="Arial" w:hAnsi="Arial" w:cs="Arial"/>
        </w:rPr>
        <w:t xml:space="preserve">Toto připojení má dostatečnou kapacitu i pro navrhované využití objektu. </w:t>
      </w:r>
      <w:r w:rsidR="00B45AF8">
        <w:rPr>
          <w:rFonts w:ascii="Arial" w:hAnsi="Arial" w:cs="Arial"/>
        </w:rPr>
        <w:t xml:space="preserve">Objekt </w:t>
      </w:r>
      <w:r w:rsidR="003E74B1">
        <w:rPr>
          <w:rFonts w:ascii="Arial" w:hAnsi="Arial" w:cs="Arial"/>
        </w:rPr>
        <w:t>je pravděpodobně napojen na kanalizaci, polohu přípojky se na místě nepodařilo ověřit a v podkladech od správce sítě (BVK)</w:t>
      </w:r>
      <w:r w:rsidR="00B45AF8">
        <w:rPr>
          <w:rFonts w:ascii="Arial" w:hAnsi="Arial" w:cs="Arial"/>
        </w:rPr>
        <w:t xml:space="preserve"> </w:t>
      </w:r>
      <w:r w:rsidR="003E74B1">
        <w:rPr>
          <w:rFonts w:ascii="Arial" w:hAnsi="Arial" w:cs="Arial"/>
        </w:rPr>
        <w:t>není zaznačena. Dále je objekt připojen k síti elektrické energie a dálkového vytápění.</w:t>
      </w:r>
    </w:p>
    <w:p w14:paraId="4D343FFF" w14:textId="3062292E" w:rsidR="00DB7576" w:rsidRDefault="00295C84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6EA4B2CC" w14:textId="325CEA55" w:rsidR="00895BED" w:rsidRDefault="00CF2EA0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V podzemním podlaží objektu se nachází výměníková stanice, která je ve velmi dobrém technickém stavu, má dostatečnou kapacitu, je tedy možno uvažovat s touto stanicí jakožto zdrojem tepla pro nové využití objektu.</w:t>
      </w:r>
    </w:p>
    <w:p w14:paraId="64BAC55A" w14:textId="77777777" w:rsidR="00977512" w:rsidRDefault="00977512" w:rsidP="001A01AB">
      <w:pPr>
        <w:ind w:left="284"/>
        <w:jc w:val="both"/>
        <w:rPr>
          <w:rFonts w:ascii="Arial" w:hAnsi="Arial" w:cs="Arial"/>
        </w:rPr>
      </w:pPr>
    </w:p>
    <w:p w14:paraId="13166788" w14:textId="77777777" w:rsidR="00F961FC" w:rsidRDefault="00F961FC" w:rsidP="001A01AB">
      <w:pPr>
        <w:ind w:left="284"/>
        <w:jc w:val="both"/>
        <w:rPr>
          <w:rFonts w:ascii="Arial" w:hAnsi="Arial" w:cs="Arial"/>
        </w:rPr>
      </w:pPr>
    </w:p>
    <w:p w14:paraId="34D388D9" w14:textId="77777777" w:rsidR="00B85926" w:rsidRDefault="00DB7576" w:rsidP="001A01AB">
      <w:pPr>
        <w:ind w:left="284"/>
        <w:jc w:val="both"/>
        <w:rPr>
          <w:rFonts w:ascii="Arial" w:hAnsi="Arial" w:cs="Arial"/>
          <w:b/>
        </w:rPr>
      </w:pPr>
      <w:r w:rsidRPr="003F0E1A">
        <w:rPr>
          <w:rFonts w:ascii="Arial" w:hAnsi="Arial" w:cs="Arial"/>
          <w:b/>
        </w:rPr>
        <w:t>b) navržené varianty</w:t>
      </w:r>
    </w:p>
    <w:p w14:paraId="51D9E0F3" w14:textId="1179EE8C" w:rsidR="005D5353" w:rsidRPr="00967A63" w:rsidRDefault="00967A63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Pr="00967A63">
        <w:rPr>
          <w:rFonts w:ascii="Arial" w:hAnsi="Arial" w:cs="Arial"/>
        </w:rPr>
        <w:t xml:space="preserve">a základě </w:t>
      </w:r>
      <w:r w:rsidR="00A526C5">
        <w:rPr>
          <w:rFonts w:ascii="Arial" w:hAnsi="Arial" w:cs="Arial"/>
        </w:rPr>
        <w:t xml:space="preserve">dříve zpracovaných variant (A </w:t>
      </w:r>
      <w:proofErr w:type="spellStart"/>
      <w:r w:rsidR="00A526C5">
        <w:rPr>
          <w:rFonts w:ascii="Arial" w:hAnsi="Arial" w:cs="Arial"/>
        </w:rPr>
        <w:t>a</w:t>
      </w:r>
      <w:proofErr w:type="spellEnd"/>
      <w:r w:rsidR="00A526C5">
        <w:rPr>
          <w:rFonts w:ascii="Arial" w:hAnsi="Arial" w:cs="Arial"/>
        </w:rPr>
        <w:t xml:space="preserve"> B) a na základě úpravy a upřesnění zadání </w:t>
      </w:r>
      <w:r w:rsidR="009524AE">
        <w:rPr>
          <w:rFonts w:ascii="Arial" w:hAnsi="Arial" w:cs="Arial"/>
        </w:rPr>
        <w:t>investora byla zpracována třetí varianta C.</w:t>
      </w:r>
    </w:p>
    <w:p w14:paraId="2E97A791" w14:textId="77777777" w:rsidR="00216018" w:rsidRDefault="00216018" w:rsidP="001A01AB">
      <w:pPr>
        <w:ind w:left="284"/>
        <w:jc w:val="both"/>
        <w:rPr>
          <w:rFonts w:ascii="Arial" w:hAnsi="Arial" w:cs="Arial"/>
        </w:rPr>
      </w:pPr>
    </w:p>
    <w:p w14:paraId="3F89E96C" w14:textId="4F075489" w:rsidR="00C76D4B" w:rsidRDefault="009576E8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Tato varianta stojí mezi variantami A </w:t>
      </w:r>
      <w:proofErr w:type="spellStart"/>
      <w:r>
        <w:rPr>
          <w:rFonts w:ascii="Arial" w:hAnsi="Arial" w:cs="Arial"/>
        </w:rPr>
        <w:t>a</w:t>
      </w:r>
      <w:proofErr w:type="spellEnd"/>
      <w:r>
        <w:rPr>
          <w:rFonts w:ascii="Arial" w:hAnsi="Arial" w:cs="Arial"/>
        </w:rPr>
        <w:t xml:space="preserve"> B a představuje rozumný kompromis mezi přínosy a realizačními náklady. Nabízí prakticky stejně komfortní řešení jako varianta A s výjimkou plně bezbariérového nejvyššího podlaží.</w:t>
      </w:r>
    </w:p>
    <w:p w14:paraId="5D5C6922" w14:textId="77777777" w:rsidR="000F77B8" w:rsidRDefault="000F77B8" w:rsidP="001A01AB">
      <w:pPr>
        <w:ind w:left="284"/>
        <w:jc w:val="both"/>
        <w:rPr>
          <w:rFonts w:ascii="Arial" w:hAnsi="Arial" w:cs="Arial"/>
        </w:rPr>
      </w:pPr>
    </w:p>
    <w:p w14:paraId="0E5E9054" w14:textId="0266C733" w:rsidR="008B5FC2" w:rsidRPr="008B5FC2" w:rsidRDefault="008B5FC2" w:rsidP="001A01AB">
      <w:pPr>
        <w:ind w:left="284"/>
        <w:jc w:val="both"/>
        <w:rPr>
          <w:rFonts w:ascii="Arial" w:hAnsi="Arial" w:cs="Arial"/>
        </w:rPr>
      </w:pPr>
      <w:r w:rsidRPr="008B5FC2">
        <w:rPr>
          <w:rFonts w:ascii="Arial" w:hAnsi="Arial" w:cs="Arial"/>
        </w:rPr>
        <w:t xml:space="preserve">Půdorys nadzemních podlaží (vyjma nejvyššího, které je výrazně omezeno stávající konstrukcí krovu) umožňuje umístění klasických kanceláří, open </w:t>
      </w:r>
      <w:proofErr w:type="spellStart"/>
      <w:r w:rsidRPr="008B5FC2">
        <w:rPr>
          <w:rFonts w:ascii="Arial" w:hAnsi="Arial" w:cs="Arial"/>
        </w:rPr>
        <w:t>space</w:t>
      </w:r>
      <w:proofErr w:type="spellEnd"/>
      <w:r w:rsidRPr="008B5FC2">
        <w:rPr>
          <w:rFonts w:ascii="Arial" w:hAnsi="Arial" w:cs="Arial"/>
        </w:rPr>
        <w:t xml:space="preserve"> kanceláří či přepážkových provozů v kombinaci s různým počtem jednacích místností. Tyto funkce lze </w:t>
      </w:r>
      <w:r>
        <w:rPr>
          <w:rFonts w:ascii="Arial" w:hAnsi="Arial" w:cs="Arial"/>
        </w:rPr>
        <w:t xml:space="preserve">téměř </w:t>
      </w:r>
      <w:r w:rsidRPr="008B5FC2">
        <w:rPr>
          <w:rFonts w:ascii="Arial" w:hAnsi="Arial" w:cs="Arial"/>
        </w:rPr>
        <w:t xml:space="preserve">libovolně kombinovat </w:t>
      </w:r>
      <w:r>
        <w:rPr>
          <w:rFonts w:ascii="Arial" w:hAnsi="Arial" w:cs="Arial"/>
        </w:rPr>
        <w:t>(pouze s ohledem na kapacitu hygienického zázemí</w:t>
      </w:r>
      <w:r w:rsidR="00420F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– viz kapacity).</w:t>
      </w:r>
    </w:p>
    <w:p w14:paraId="2BD47C06" w14:textId="77777777" w:rsidR="000E0C0E" w:rsidRDefault="000E0C0E" w:rsidP="001A01AB">
      <w:pPr>
        <w:ind w:left="284"/>
        <w:jc w:val="both"/>
        <w:rPr>
          <w:rFonts w:ascii="Arial" w:hAnsi="Arial" w:cs="Arial"/>
        </w:rPr>
      </w:pPr>
    </w:p>
    <w:p w14:paraId="5D8E8C78" w14:textId="77777777" w:rsidR="00F961FC" w:rsidRDefault="00F961FC" w:rsidP="001A01AB">
      <w:pPr>
        <w:ind w:left="284"/>
        <w:jc w:val="both"/>
        <w:rPr>
          <w:rFonts w:ascii="Arial" w:hAnsi="Arial" w:cs="Arial"/>
        </w:rPr>
      </w:pPr>
    </w:p>
    <w:p w14:paraId="11A6B1CC" w14:textId="285AA95D" w:rsidR="007B703E" w:rsidRPr="007C7692" w:rsidRDefault="008B5FC2" w:rsidP="001A01AB">
      <w:pPr>
        <w:ind w:left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="007B703E" w:rsidRPr="007C7692">
        <w:rPr>
          <w:rFonts w:ascii="Arial" w:hAnsi="Arial" w:cs="Arial"/>
          <w:b/>
        </w:rPr>
        <w:t>) řešení bezbariérového užívání objektu a řešení výtahů</w:t>
      </w:r>
    </w:p>
    <w:p w14:paraId="42FF9AC1" w14:textId="182E043F" w:rsidR="007B703E" w:rsidRDefault="00243BE7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Při návrhu </w:t>
      </w:r>
      <w:r w:rsidR="005B6B28">
        <w:rPr>
          <w:rFonts w:ascii="Arial" w:hAnsi="Arial" w:cs="Arial"/>
        </w:rPr>
        <w:t>obou</w:t>
      </w:r>
      <w:r>
        <w:rPr>
          <w:rFonts w:ascii="Arial" w:hAnsi="Arial" w:cs="Arial"/>
        </w:rPr>
        <w:t xml:space="preserve"> variant bylo postupováno v souladu s vyhláškou 389/2009</w:t>
      </w:r>
      <w:r w:rsidR="00FB3FB0">
        <w:rPr>
          <w:rFonts w:ascii="Arial" w:hAnsi="Arial" w:cs="Arial"/>
        </w:rPr>
        <w:t xml:space="preserve"> Sb. o obecných technických požadavcích zabezpečujících bezbariérové užívání staveb, dle §2, odst. (1), písm. b) a d).</w:t>
      </w:r>
    </w:p>
    <w:p w14:paraId="62E0A811" w14:textId="77777777" w:rsidR="00130438" w:rsidRDefault="00130438" w:rsidP="001A01AB">
      <w:pPr>
        <w:ind w:left="284"/>
        <w:jc w:val="both"/>
        <w:rPr>
          <w:rFonts w:ascii="Arial" w:hAnsi="Arial" w:cs="Arial"/>
        </w:rPr>
      </w:pPr>
    </w:p>
    <w:p w14:paraId="5F9C78BA" w14:textId="29D57666" w:rsidR="00130438" w:rsidRDefault="00587BF1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Stávající stav neumožňuje bezbariérové užívání stavby. </w:t>
      </w:r>
      <w:r w:rsidR="00652C05">
        <w:rPr>
          <w:rFonts w:ascii="Arial" w:hAnsi="Arial" w:cs="Arial"/>
        </w:rPr>
        <w:t xml:space="preserve">V objektu nyní zcela chybí bezbariérová </w:t>
      </w:r>
      <w:proofErr w:type="spellStart"/>
      <w:r w:rsidR="00652C05">
        <w:rPr>
          <w:rFonts w:ascii="Arial" w:hAnsi="Arial" w:cs="Arial"/>
        </w:rPr>
        <w:t>wc</w:t>
      </w:r>
      <w:proofErr w:type="spellEnd"/>
      <w:r w:rsidR="00652C05">
        <w:rPr>
          <w:rFonts w:ascii="Arial" w:hAnsi="Arial" w:cs="Arial"/>
        </w:rPr>
        <w:t>, vyšší nadzemní podlaží jsou těžko dostupná kvůli nevyhovující kabině stávajícího výtahu.</w:t>
      </w:r>
    </w:p>
    <w:p w14:paraId="10D06EA2" w14:textId="77777777" w:rsidR="00243BE7" w:rsidRDefault="00243BE7" w:rsidP="001A01AB">
      <w:pPr>
        <w:ind w:left="284"/>
        <w:jc w:val="both"/>
        <w:rPr>
          <w:rFonts w:ascii="Arial" w:hAnsi="Arial" w:cs="Arial"/>
        </w:rPr>
      </w:pPr>
    </w:p>
    <w:p w14:paraId="27310862" w14:textId="4C9E2657" w:rsidR="00EE0BE1" w:rsidRDefault="0086562C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 bezbariérové zpřístupnění </w:t>
      </w:r>
      <w:r w:rsidR="00652C05">
        <w:rPr>
          <w:rFonts w:ascii="Arial" w:hAnsi="Arial" w:cs="Arial"/>
        </w:rPr>
        <w:t>všech</w:t>
      </w:r>
      <w:r>
        <w:rPr>
          <w:rFonts w:ascii="Arial" w:hAnsi="Arial" w:cs="Arial"/>
        </w:rPr>
        <w:t xml:space="preserve"> nadzemních podlaží je navržen</w:t>
      </w:r>
      <w:r w:rsidR="00652C05">
        <w:rPr>
          <w:rFonts w:ascii="Arial" w:hAnsi="Arial" w:cs="Arial"/>
        </w:rPr>
        <w:t xml:space="preserve"> zcela nový výtah </w:t>
      </w:r>
      <w:r w:rsidR="00DC4389">
        <w:rPr>
          <w:rFonts w:ascii="Arial" w:hAnsi="Arial" w:cs="Arial"/>
        </w:rPr>
        <w:t xml:space="preserve">(v souladu s přílohou č.1, </w:t>
      </w:r>
      <w:proofErr w:type="spellStart"/>
      <w:r w:rsidR="00DC4389">
        <w:rPr>
          <w:rFonts w:ascii="Arial" w:hAnsi="Arial" w:cs="Arial"/>
        </w:rPr>
        <w:t>vyhl</w:t>
      </w:r>
      <w:proofErr w:type="spellEnd"/>
      <w:r w:rsidR="00DC4389">
        <w:rPr>
          <w:rFonts w:ascii="Arial" w:hAnsi="Arial" w:cs="Arial"/>
        </w:rPr>
        <w:t>. 389/2009 Sb.)</w:t>
      </w:r>
      <w:r w:rsidR="00652C05">
        <w:rPr>
          <w:rFonts w:ascii="Arial" w:hAnsi="Arial" w:cs="Arial"/>
        </w:rPr>
        <w:t xml:space="preserve"> v nové výhodnější poloze</w:t>
      </w:r>
      <w:r w:rsidR="00DC4389">
        <w:rPr>
          <w:rFonts w:ascii="Arial" w:hAnsi="Arial" w:cs="Arial"/>
        </w:rPr>
        <w:t>.</w:t>
      </w:r>
    </w:p>
    <w:p w14:paraId="1F1B4EAD" w14:textId="77777777" w:rsidR="00EE0BE1" w:rsidRDefault="00EE0BE1" w:rsidP="001A01AB">
      <w:pPr>
        <w:ind w:left="284"/>
        <w:jc w:val="both"/>
        <w:rPr>
          <w:rFonts w:ascii="Arial" w:hAnsi="Arial" w:cs="Arial"/>
        </w:rPr>
      </w:pPr>
    </w:p>
    <w:p w14:paraId="4EBC7C66" w14:textId="77777777" w:rsidR="00FD5167" w:rsidRDefault="00FD5167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652C05">
        <w:rPr>
          <w:rFonts w:ascii="Arial" w:hAnsi="Arial" w:cs="Arial"/>
        </w:rPr>
        <w:t xml:space="preserve">sou navržena samostatná bezbariérová </w:t>
      </w:r>
      <w:proofErr w:type="spellStart"/>
      <w:r w:rsidR="00652C05">
        <w:rPr>
          <w:rFonts w:ascii="Arial" w:hAnsi="Arial" w:cs="Arial"/>
        </w:rPr>
        <w:t>wc</w:t>
      </w:r>
      <w:proofErr w:type="spellEnd"/>
      <w:r>
        <w:rPr>
          <w:rFonts w:ascii="Arial" w:hAnsi="Arial" w:cs="Arial"/>
        </w:rPr>
        <w:t>,</w:t>
      </w:r>
      <w:r w:rsidR="00652C0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</w:t>
      </w:r>
      <w:r w:rsidR="00652C05">
        <w:rPr>
          <w:rFonts w:ascii="Arial" w:hAnsi="Arial" w:cs="Arial"/>
        </w:rPr>
        <w:t xml:space="preserve">arianta </w:t>
      </w:r>
      <w:r>
        <w:rPr>
          <w:rFonts w:ascii="Arial" w:hAnsi="Arial" w:cs="Arial"/>
        </w:rPr>
        <w:t>C</w:t>
      </w:r>
      <w:r w:rsidR="00652C05">
        <w:rPr>
          <w:rFonts w:ascii="Arial" w:hAnsi="Arial" w:cs="Arial"/>
        </w:rPr>
        <w:t xml:space="preserve"> nabízí plnohodnotná </w:t>
      </w:r>
      <w:r w:rsidR="007D3BF4">
        <w:rPr>
          <w:rFonts w:ascii="Arial" w:hAnsi="Arial" w:cs="Arial"/>
        </w:rPr>
        <w:t>řešení odpovídající i normovým požadavkům pro novostavby</w:t>
      </w:r>
      <w:r>
        <w:rPr>
          <w:rFonts w:ascii="Arial" w:hAnsi="Arial" w:cs="Arial"/>
        </w:rPr>
        <w:t xml:space="preserve">. </w:t>
      </w:r>
    </w:p>
    <w:p w14:paraId="20DCE345" w14:textId="77777777" w:rsidR="00FD5167" w:rsidRDefault="00FD5167" w:rsidP="001A01AB">
      <w:pPr>
        <w:ind w:left="284"/>
        <w:jc w:val="both"/>
        <w:rPr>
          <w:rFonts w:ascii="Arial" w:hAnsi="Arial" w:cs="Arial"/>
        </w:rPr>
      </w:pPr>
    </w:p>
    <w:p w14:paraId="4296998D" w14:textId="206C8389" w:rsidR="00D54509" w:rsidRDefault="00D54509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rámci stavebních úprav podlahových konstrukcí v objektu je uvažováno s vyrovnáním drobných výškových rozdílů v rámci podlaží. Varianta </w:t>
      </w:r>
      <w:r w:rsidR="00FD5167">
        <w:rPr>
          <w:rFonts w:ascii="Arial" w:hAnsi="Arial" w:cs="Arial"/>
        </w:rPr>
        <w:t>C</w:t>
      </w:r>
      <w:r>
        <w:rPr>
          <w:rFonts w:ascii="Arial" w:hAnsi="Arial" w:cs="Arial"/>
        </w:rPr>
        <w:t xml:space="preserve"> </w:t>
      </w:r>
      <w:r w:rsidR="00FD5167">
        <w:rPr>
          <w:rFonts w:ascii="Arial" w:hAnsi="Arial" w:cs="Arial"/>
        </w:rPr>
        <w:t>nicméně</w:t>
      </w:r>
      <w:r>
        <w:rPr>
          <w:rFonts w:ascii="Arial" w:hAnsi="Arial" w:cs="Arial"/>
        </w:rPr>
        <w:t xml:space="preserve"> </w:t>
      </w:r>
      <w:r w:rsidR="00FD5167">
        <w:rPr>
          <w:rFonts w:ascii="Arial" w:hAnsi="Arial" w:cs="Arial"/>
        </w:rPr>
        <w:t xml:space="preserve">s ohledem na </w:t>
      </w:r>
      <w:r w:rsidR="009576E8">
        <w:rPr>
          <w:rFonts w:ascii="Arial" w:hAnsi="Arial" w:cs="Arial"/>
        </w:rPr>
        <w:t xml:space="preserve">nutnou míru stavebních zásahů a s nimi spojených nákladů </w:t>
      </w:r>
      <w:r w:rsidR="00FD5167">
        <w:rPr>
          <w:rFonts w:ascii="Arial" w:hAnsi="Arial" w:cs="Arial"/>
        </w:rPr>
        <w:lastRenderedPageBreak/>
        <w:t>ne</w:t>
      </w:r>
      <w:r w:rsidR="00452F99">
        <w:rPr>
          <w:rFonts w:ascii="Arial" w:hAnsi="Arial" w:cs="Arial"/>
        </w:rPr>
        <w:t>počítá s bezbariérovým přístupem celého podkroví srovnáním úrovní podlahy jeho chodby.</w:t>
      </w:r>
    </w:p>
    <w:p w14:paraId="268D819A" w14:textId="77777777" w:rsidR="00D54509" w:rsidRDefault="00D54509" w:rsidP="001A01AB">
      <w:pPr>
        <w:ind w:left="284"/>
        <w:jc w:val="both"/>
        <w:rPr>
          <w:rFonts w:ascii="Arial" w:hAnsi="Arial" w:cs="Arial"/>
        </w:rPr>
      </w:pPr>
    </w:p>
    <w:p w14:paraId="05E042D8" w14:textId="77777777" w:rsidR="0088007A" w:rsidRDefault="0088007A" w:rsidP="001A01AB">
      <w:pPr>
        <w:ind w:left="284"/>
        <w:jc w:val="both"/>
        <w:rPr>
          <w:rFonts w:ascii="Arial" w:hAnsi="Arial" w:cs="Arial"/>
        </w:rPr>
      </w:pPr>
    </w:p>
    <w:p w14:paraId="45C51719" w14:textId="1F90257E" w:rsidR="0058464E" w:rsidRDefault="008B5FC2" w:rsidP="001A01AB">
      <w:pPr>
        <w:ind w:left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="0058464E" w:rsidRPr="001306F9">
        <w:rPr>
          <w:rFonts w:ascii="Arial" w:hAnsi="Arial" w:cs="Arial"/>
          <w:b/>
        </w:rPr>
        <w:t xml:space="preserve">) </w:t>
      </w:r>
      <w:r w:rsidR="001306F9" w:rsidRPr="001306F9">
        <w:rPr>
          <w:rFonts w:ascii="Arial" w:hAnsi="Arial" w:cs="Arial"/>
          <w:b/>
        </w:rPr>
        <w:t>možnosti parkování</w:t>
      </w:r>
    </w:p>
    <w:p w14:paraId="6CF0D2E2" w14:textId="28371EFD" w:rsidR="00664E65" w:rsidRPr="00664E65" w:rsidRDefault="00664E65" w:rsidP="001A01AB">
      <w:pPr>
        <w:ind w:left="284"/>
        <w:jc w:val="both"/>
        <w:rPr>
          <w:rFonts w:ascii="Arial" w:hAnsi="Arial" w:cs="Arial"/>
        </w:rPr>
      </w:pPr>
      <w:r w:rsidRPr="00664E65">
        <w:rPr>
          <w:rFonts w:ascii="Arial" w:hAnsi="Arial" w:cs="Arial"/>
        </w:rPr>
        <w:t>Stávající zastavěnost</w:t>
      </w:r>
      <w:r>
        <w:rPr>
          <w:rFonts w:ascii="Arial" w:hAnsi="Arial" w:cs="Arial"/>
        </w:rPr>
        <w:t xml:space="preserve"> řešeného území je 93%. </w:t>
      </w:r>
      <w:r w:rsidR="00D224E8">
        <w:rPr>
          <w:rFonts w:ascii="Arial" w:hAnsi="Arial" w:cs="Arial"/>
        </w:rPr>
        <w:t xml:space="preserve">Parkování </w:t>
      </w:r>
      <w:r w:rsidR="008D6F1D">
        <w:rPr>
          <w:rFonts w:ascii="Arial" w:hAnsi="Arial" w:cs="Arial"/>
        </w:rPr>
        <w:t>v úrovni parteru</w:t>
      </w:r>
      <w:r w:rsidR="00D224E8">
        <w:rPr>
          <w:rFonts w:ascii="Arial" w:hAnsi="Arial" w:cs="Arial"/>
        </w:rPr>
        <w:t xml:space="preserve"> není v rámci řešeného pozemku fyzicky možné. </w:t>
      </w:r>
      <w:r>
        <w:rPr>
          <w:rFonts w:ascii="Arial" w:hAnsi="Arial" w:cs="Arial"/>
        </w:rPr>
        <w:t xml:space="preserve">Objekt </w:t>
      </w:r>
      <w:r w:rsidR="00756BA0">
        <w:rPr>
          <w:rFonts w:ascii="Arial" w:hAnsi="Arial" w:cs="Arial"/>
        </w:rPr>
        <w:t xml:space="preserve">je součástí velmi kompaktní historické blokové zástavby. </w:t>
      </w:r>
      <w:r w:rsidR="00116FAD">
        <w:rPr>
          <w:rFonts w:ascii="Arial" w:hAnsi="Arial" w:cs="Arial"/>
        </w:rPr>
        <w:t>Není tedy s ohledem na statiku řešeného objektu a objektů navazujících možné vybudovat v rámci řešeného území podzemní parkování.</w:t>
      </w:r>
    </w:p>
    <w:p w14:paraId="6103F1FD" w14:textId="65AC8C00" w:rsidR="008616E9" w:rsidRDefault="00D54509" w:rsidP="008616E9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116FAD">
        <w:rPr>
          <w:rFonts w:ascii="Arial" w:hAnsi="Arial" w:cs="Arial"/>
        </w:rPr>
        <w:t> výše uvedených</w:t>
      </w:r>
      <w:r>
        <w:rPr>
          <w:rFonts w:ascii="Arial" w:hAnsi="Arial" w:cs="Arial"/>
        </w:rPr>
        <w:t> územně technických</w:t>
      </w:r>
      <w:r w:rsidR="008D6F1D">
        <w:rPr>
          <w:rFonts w:ascii="Arial" w:hAnsi="Arial" w:cs="Arial"/>
        </w:rPr>
        <w:t>, prostorových</w:t>
      </w:r>
      <w:r>
        <w:rPr>
          <w:rFonts w:ascii="Arial" w:hAnsi="Arial" w:cs="Arial"/>
        </w:rPr>
        <w:t xml:space="preserve"> a stavebně technických důvodů nelze zřídit parkovací stání v rámci řešeného území, tj. na pozemku stavby, </w:t>
      </w:r>
      <w:proofErr w:type="spellStart"/>
      <w:r>
        <w:rPr>
          <w:rFonts w:ascii="Arial" w:hAnsi="Arial" w:cs="Arial"/>
        </w:rPr>
        <w:t>parc</w:t>
      </w:r>
      <w:proofErr w:type="spellEnd"/>
      <w:r>
        <w:rPr>
          <w:rFonts w:ascii="Arial" w:hAnsi="Arial" w:cs="Arial"/>
        </w:rPr>
        <w:t xml:space="preserve">. č. 580, </w:t>
      </w:r>
      <w:proofErr w:type="spellStart"/>
      <w:r>
        <w:rPr>
          <w:rFonts w:ascii="Arial" w:hAnsi="Arial" w:cs="Arial"/>
        </w:rPr>
        <w:t>k.ú</w:t>
      </w:r>
      <w:proofErr w:type="spellEnd"/>
      <w:r>
        <w:rPr>
          <w:rFonts w:ascii="Arial" w:hAnsi="Arial" w:cs="Arial"/>
        </w:rPr>
        <w:t>. Město Brno.</w:t>
      </w:r>
    </w:p>
    <w:p w14:paraId="07710E6C" w14:textId="77777777" w:rsidR="0088007A" w:rsidRDefault="0088007A" w:rsidP="001A01AB">
      <w:pPr>
        <w:ind w:left="284"/>
        <w:jc w:val="both"/>
        <w:rPr>
          <w:rFonts w:ascii="Arial" w:hAnsi="Arial" w:cs="Arial"/>
        </w:rPr>
      </w:pPr>
    </w:p>
    <w:p w14:paraId="1742F052" w14:textId="77777777" w:rsidR="0088007A" w:rsidRDefault="0088007A" w:rsidP="001A01AB">
      <w:pPr>
        <w:ind w:left="284"/>
        <w:jc w:val="both"/>
        <w:rPr>
          <w:rFonts w:ascii="Arial" w:hAnsi="Arial" w:cs="Arial"/>
        </w:rPr>
      </w:pPr>
    </w:p>
    <w:p w14:paraId="67224AB0" w14:textId="77D4ACC2" w:rsidR="001306F9" w:rsidRPr="0088007A" w:rsidRDefault="008B5FC2" w:rsidP="001A01AB">
      <w:pPr>
        <w:ind w:left="284"/>
        <w:jc w:val="both"/>
        <w:rPr>
          <w:rFonts w:ascii="Arial" w:hAnsi="Arial" w:cs="Arial"/>
          <w:b/>
        </w:rPr>
      </w:pPr>
      <w:r w:rsidRPr="0088007A">
        <w:rPr>
          <w:rFonts w:ascii="Arial" w:hAnsi="Arial" w:cs="Arial"/>
          <w:b/>
        </w:rPr>
        <w:t>e</w:t>
      </w:r>
      <w:r w:rsidR="00496F7E" w:rsidRPr="0088007A">
        <w:rPr>
          <w:rFonts w:ascii="Arial" w:hAnsi="Arial" w:cs="Arial"/>
          <w:b/>
        </w:rPr>
        <w:t xml:space="preserve">) </w:t>
      </w:r>
      <w:r w:rsidR="00FD150F" w:rsidRPr="0088007A">
        <w:rPr>
          <w:rFonts w:ascii="Arial" w:hAnsi="Arial" w:cs="Arial"/>
          <w:b/>
        </w:rPr>
        <w:t>d</w:t>
      </w:r>
      <w:r w:rsidR="0085225E" w:rsidRPr="0088007A">
        <w:rPr>
          <w:rFonts w:ascii="Arial" w:hAnsi="Arial" w:cs="Arial"/>
          <w:b/>
        </w:rPr>
        <w:t>ispoziční a provozní řešení</w:t>
      </w:r>
    </w:p>
    <w:p w14:paraId="08772825" w14:textId="7C5DD938" w:rsidR="006505A4" w:rsidRPr="0088007A" w:rsidRDefault="006505A4" w:rsidP="001A01AB">
      <w:pPr>
        <w:ind w:left="284"/>
        <w:jc w:val="both"/>
        <w:rPr>
          <w:rFonts w:ascii="Arial" w:hAnsi="Arial" w:cs="Arial"/>
        </w:rPr>
      </w:pPr>
      <w:r w:rsidRPr="0088007A">
        <w:rPr>
          <w:rFonts w:ascii="Arial" w:hAnsi="Arial" w:cs="Arial"/>
        </w:rPr>
        <w:t>Novou hlavní funkční náplní objektu bude úřadovna magistrátu</w:t>
      </w:r>
      <w:r w:rsidR="006D5C0F">
        <w:rPr>
          <w:rFonts w:ascii="Arial" w:hAnsi="Arial" w:cs="Arial"/>
        </w:rPr>
        <w:t xml:space="preserve"> a spisovna ve dvorním přízemním přístavku</w:t>
      </w:r>
      <w:r w:rsidRPr="0088007A">
        <w:rPr>
          <w:rFonts w:ascii="Arial" w:hAnsi="Arial" w:cs="Arial"/>
        </w:rPr>
        <w:t>, doplňkovou funkcí bude dvojice komerční</w:t>
      </w:r>
      <w:r w:rsidR="00FF0024">
        <w:rPr>
          <w:rFonts w:ascii="Arial" w:hAnsi="Arial" w:cs="Arial"/>
        </w:rPr>
        <w:t>ch</w:t>
      </w:r>
      <w:r w:rsidRPr="0088007A">
        <w:rPr>
          <w:rFonts w:ascii="Arial" w:hAnsi="Arial" w:cs="Arial"/>
        </w:rPr>
        <w:t xml:space="preserve"> prostor</w:t>
      </w:r>
      <w:r w:rsidR="00FF0024">
        <w:rPr>
          <w:rFonts w:ascii="Arial" w:hAnsi="Arial" w:cs="Arial"/>
        </w:rPr>
        <w:t>ů</w:t>
      </w:r>
      <w:r w:rsidRPr="0088007A">
        <w:rPr>
          <w:rFonts w:ascii="Arial" w:hAnsi="Arial" w:cs="Arial"/>
        </w:rPr>
        <w:t xml:space="preserve"> v parteru objektu. Pro bezkolizní provoz obou funkcí budou pro návštěvníky komerčních prostor vytvořeny dva nové vstupy do objektu z ulice Solniční. </w:t>
      </w:r>
      <w:r w:rsidR="00565377" w:rsidRPr="0088007A">
        <w:rPr>
          <w:rFonts w:ascii="Arial" w:hAnsi="Arial" w:cs="Arial"/>
        </w:rPr>
        <w:t>Hygienické z</w:t>
      </w:r>
      <w:r w:rsidRPr="0088007A">
        <w:rPr>
          <w:rFonts w:ascii="Arial" w:hAnsi="Arial" w:cs="Arial"/>
        </w:rPr>
        <w:t>ázemí komerčníc</w:t>
      </w:r>
      <w:r w:rsidR="00565377" w:rsidRPr="0088007A">
        <w:rPr>
          <w:rFonts w:ascii="Arial" w:hAnsi="Arial" w:cs="Arial"/>
        </w:rPr>
        <w:t>h prostor</w:t>
      </w:r>
      <w:r w:rsidR="00D51B8F">
        <w:rPr>
          <w:rFonts w:ascii="Arial" w:hAnsi="Arial" w:cs="Arial"/>
        </w:rPr>
        <w:t xml:space="preserve"> v</w:t>
      </w:r>
      <w:r w:rsidR="007B691E">
        <w:rPr>
          <w:rFonts w:ascii="Arial" w:hAnsi="Arial" w:cs="Arial"/>
        </w:rPr>
        <w:t xml:space="preserve"> </w:t>
      </w:r>
      <w:r w:rsidR="00D51B8F">
        <w:rPr>
          <w:rFonts w:ascii="Arial" w:hAnsi="Arial" w:cs="Arial"/>
        </w:rPr>
        <w:t>1.np</w:t>
      </w:r>
      <w:r w:rsidR="00565377" w:rsidRPr="0088007A">
        <w:rPr>
          <w:rFonts w:ascii="Arial" w:hAnsi="Arial" w:cs="Arial"/>
        </w:rPr>
        <w:t xml:space="preserve"> je navrženo jako společné. Toto řešení nabízí větší variabilitu, může variantně sloužit i pro vrátnici objektu nebo třeba pro návštěvníky administrativní části. Je však možné zřídit toto zázemí i samostatně pro jednotlivé prostory.</w:t>
      </w:r>
    </w:p>
    <w:p w14:paraId="7AB99786" w14:textId="77777777" w:rsidR="0088007A" w:rsidRPr="0088007A" w:rsidRDefault="0088007A" w:rsidP="001A01AB">
      <w:pPr>
        <w:ind w:left="284"/>
        <w:jc w:val="both"/>
        <w:rPr>
          <w:rFonts w:ascii="Arial" w:hAnsi="Arial" w:cs="Arial"/>
        </w:rPr>
      </w:pPr>
    </w:p>
    <w:p w14:paraId="37B9B628" w14:textId="08803934" w:rsidR="00565377" w:rsidRPr="0088007A" w:rsidRDefault="00565377" w:rsidP="001A01AB">
      <w:pPr>
        <w:ind w:left="284"/>
        <w:jc w:val="both"/>
        <w:rPr>
          <w:rFonts w:ascii="Arial" w:hAnsi="Arial" w:cs="Arial"/>
        </w:rPr>
      </w:pPr>
      <w:r w:rsidRPr="0088007A">
        <w:rPr>
          <w:rFonts w:ascii="Arial" w:hAnsi="Arial" w:cs="Arial"/>
        </w:rPr>
        <w:t xml:space="preserve">Mimo zmíněných komerčních prostor, zázemí a </w:t>
      </w:r>
      <w:r w:rsidR="006D5C0F">
        <w:rPr>
          <w:rFonts w:ascii="Arial" w:hAnsi="Arial" w:cs="Arial"/>
        </w:rPr>
        <w:t>v</w:t>
      </w:r>
      <w:r w:rsidRPr="0088007A">
        <w:rPr>
          <w:rFonts w:ascii="Arial" w:hAnsi="Arial" w:cs="Arial"/>
        </w:rPr>
        <w:t xml:space="preserve">rátnice je </w:t>
      </w:r>
      <w:r w:rsidR="00937FD6">
        <w:rPr>
          <w:rFonts w:ascii="Arial" w:hAnsi="Arial" w:cs="Arial"/>
        </w:rPr>
        <w:t xml:space="preserve">v 1.np v přístavku </w:t>
      </w:r>
      <w:r w:rsidRPr="0088007A">
        <w:rPr>
          <w:rFonts w:ascii="Arial" w:hAnsi="Arial" w:cs="Arial"/>
        </w:rPr>
        <w:t>ve dvoře objektu umístěn</w:t>
      </w:r>
      <w:r w:rsidR="009421DC">
        <w:rPr>
          <w:rFonts w:ascii="Arial" w:hAnsi="Arial" w:cs="Arial"/>
        </w:rPr>
        <w:t>a</w:t>
      </w:r>
      <w:r w:rsidRPr="0088007A">
        <w:rPr>
          <w:rFonts w:ascii="Arial" w:hAnsi="Arial" w:cs="Arial"/>
        </w:rPr>
        <w:t xml:space="preserve"> </w:t>
      </w:r>
      <w:r w:rsidR="009421DC">
        <w:rPr>
          <w:rFonts w:ascii="Arial" w:hAnsi="Arial" w:cs="Arial"/>
        </w:rPr>
        <w:t>spisovna</w:t>
      </w:r>
      <w:r w:rsidRPr="0088007A">
        <w:rPr>
          <w:rFonts w:ascii="Arial" w:hAnsi="Arial" w:cs="Arial"/>
        </w:rPr>
        <w:t xml:space="preserve"> úřadovny. </w:t>
      </w:r>
      <w:r w:rsidR="006D5C0F">
        <w:rPr>
          <w:rFonts w:ascii="Arial" w:hAnsi="Arial" w:cs="Arial"/>
        </w:rPr>
        <w:t>Pro spisovnu je navržen n</w:t>
      </w:r>
      <w:r w:rsidR="009576E8">
        <w:rPr>
          <w:rFonts w:ascii="Arial" w:hAnsi="Arial" w:cs="Arial"/>
        </w:rPr>
        <w:t xml:space="preserve">ový přímý vstup z dvora objektu </w:t>
      </w:r>
      <w:r w:rsidR="006D5C0F">
        <w:rPr>
          <w:rFonts w:ascii="Arial" w:hAnsi="Arial" w:cs="Arial"/>
        </w:rPr>
        <w:t>a napojení na nový výtah.</w:t>
      </w:r>
      <w:r w:rsidR="00937FD6">
        <w:rPr>
          <w:rFonts w:ascii="Arial" w:hAnsi="Arial" w:cs="Arial"/>
        </w:rPr>
        <w:t xml:space="preserve"> Vložená konstrukce mezistropu bude zachována.</w:t>
      </w:r>
    </w:p>
    <w:p w14:paraId="3CF6E34B" w14:textId="77777777" w:rsidR="0088007A" w:rsidRPr="0088007A" w:rsidRDefault="0088007A" w:rsidP="001A01AB">
      <w:pPr>
        <w:ind w:left="284"/>
        <w:jc w:val="both"/>
        <w:rPr>
          <w:rFonts w:ascii="Arial" w:hAnsi="Arial" w:cs="Arial"/>
        </w:rPr>
      </w:pPr>
    </w:p>
    <w:p w14:paraId="6A4D26A5" w14:textId="74B11D96" w:rsidR="00565377" w:rsidRDefault="00565377" w:rsidP="001A01AB">
      <w:pPr>
        <w:ind w:left="284"/>
        <w:jc w:val="both"/>
        <w:rPr>
          <w:rFonts w:ascii="Arial" w:hAnsi="Arial" w:cs="Arial"/>
        </w:rPr>
      </w:pPr>
      <w:r w:rsidRPr="0088007A">
        <w:rPr>
          <w:rFonts w:ascii="Arial" w:hAnsi="Arial" w:cs="Arial"/>
        </w:rPr>
        <w:t xml:space="preserve">Ostatní nadzemní podlaží jsou vyhrazena pro provoz úřadovny. </w:t>
      </w:r>
      <w:r w:rsidR="007E2EB0" w:rsidRPr="0088007A">
        <w:rPr>
          <w:rFonts w:ascii="Arial" w:hAnsi="Arial" w:cs="Arial"/>
        </w:rPr>
        <w:t>Díky n</w:t>
      </w:r>
      <w:r w:rsidRPr="0088007A">
        <w:rPr>
          <w:rFonts w:ascii="Arial" w:hAnsi="Arial" w:cs="Arial"/>
        </w:rPr>
        <w:t>ov</w:t>
      </w:r>
      <w:r w:rsidR="007E2EB0" w:rsidRPr="0088007A">
        <w:rPr>
          <w:rFonts w:ascii="Arial" w:hAnsi="Arial" w:cs="Arial"/>
        </w:rPr>
        <w:t>ému</w:t>
      </w:r>
      <w:r w:rsidRPr="0088007A">
        <w:rPr>
          <w:rFonts w:ascii="Arial" w:hAnsi="Arial" w:cs="Arial"/>
        </w:rPr>
        <w:t xml:space="preserve"> umístěním výtahové šachty blíže ke schodišti</w:t>
      </w:r>
      <w:r w:rsidR="007E2EB0" w:rsidRPr="0088007A">
        <w:rPr>
          <w:rFonts w:ascii="Arial" w:hAnsi="Arial" w:cs="Arial"/>
        </w:rPr>
        <w:t xml:space="preserve"> je možné provozně zcela oddělit vertikální komunikace od zbytku dispozic a lépe tak regulovat pohyb osob po objektu. Hygienické zázemí všech nadzemních prostor je koncentrováno do západního křídla objektu. Zbytek dispozic umožnuje mnoho variant rozmístění jednotlivých kanceláří, open </w:t>
      </w:r>
      <w:proofErr w:type="spellStart"/>
      <w:r w:rsidR="007E2EB0" w:rsidRPr="0088007A">
        <w:rPr>
          <w:rFonts w:ascii="Arial" w:hAnsi="Arial" w:cs="Arial"/>
        </w:rPr>
        <w:t>space</w:t>
      </w:r>
      <w:proofErr w:type="spellEnd"/>
      <w:r w:rsidR="007E2EB0" w:rsidRPr="0088007A">
        <w:rPr>
          <w:rFonts w:ascii="Arial" w:hAnsi="Arial" w:cs="Arial"/>
        </w:rPr>
        <w:t xml:space="preserve"> kanceláří, jednacích místností atd. – grafická část studie ukazuje </w:t>
      </w:r>
      <w:r w:rsidR="009576E8">
        <w:rPr>
          <w:rFonts w:ascii="Arial" w:hAnsi="Arial" w:cs="Arial"/>
        </w:rPr>
        <w:t>variantu preferující jednotlivé kanceláře</w:t>
      </w:r>
      <w:r w:rsidR="007E2EB0" w:rsidRPr="0088007A">
        <w:rPr>
          <w:rFonts w:ascii="Arial" w:hAnsi="Arial" w:cs="Arial"/>
        </w:rPr>
        <w:t>.</w:t>
      </w:r>
    </w:p>
    <w:p w14:paraId="49C90C89" w14:textId="40F2C627" w:rsidR="00B86856" w:rsidRDefault="00B86856" w:rsidP="001A01AB">
      <w:pPr>
        <w:ind w:left="284"/>
        <w:jc w:val="both"/>
        <w:rPr>
          <w:rFonts w:ascii="Arial" w:hAnsi="Arial" w:cs="Arial"/>
        </w:rPr>
      </w:pPr>
    </w:p>
    <w:p w14:paraId="3CA88C9A" w14:textId="78BB1995" w:rsidR="00B86856" w:rsidRPr="0088007A" w:rsidRDefault="00B86856" w:rsidP="001A01AB">
      <w:pPr>
        <w:ind w:left="284"/>
        <w:jc w:val="both"/>
        <w:rPr>
          <w:rFonts w:ascii="Arial" w:hAnsi="Arial" w:cs="Arial"/>
        </w:rPr>
      </w:pPr>
      <w:r w:rsidRPr="00B86856">
        <w:rPr>
          <w:rFonts w:ascii="Arial" w:hAnsi="Arial" w:cs="Arial"/>
        </w:rPr>
        <w:t xml:space="preserve">V budově </w:t>
      </w:r>
      <w:r w:rsidRPr="00B86856">
        <w:rPr>
          <w:rFonts w:ascii="Arial" w:hAnsi="Arial" w:cs="Arial"/>
        </w:rPr>
        <w:t>je uvažováno s budoucím umístěním dislokací pracoviště Odboru kultury MMB a Odboru památkové péče MMB, na které jsou napojeny kulturní instituce města. </w:t>
      </w:r>
    </w:p>
    <w:p w14:paraId="5706A4FC" w14:textId="77777777" w:rsidR="00565377" w:rsidRDefault="00565377" w:rsidP="001A01AB">
      <w:pPr>
        <w:ind w:left="284"/>
        <w:jc w:val="both"/>
        <w:rPr>
          <w:rFonts w:ascii="Arial" w:hAnsi="Arial" w:cs="Arial"/>
        </w:rPr>
      </w:pPr>
    </w:p>
    <w:p w14:paraId="2371C52B" w14:textId="1DE83DF8" w:rsidR="00475470" w:rsidRDefault="00475470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Všechny pobytové místnosti jsou přirozeně osvětlené a větrané. S výjimkou odtahů </w:t>
      </w:r>
      <w:r w:rsidR="006C56D8">
        <w:rPr>
          <w:rFonts w:ascii="Arial" w:hAnsi="Arial" w:cs="Arial"/>
        </w:rPr>
        <w:t>prostor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wc</w:t>
      </w:r>
      <w:proofErr w:type="spellEnd"/>
      <w:r>
        <w:rPr>
          <w:rFonts w:ascii="Arial" w:hAnsi="Arial" w:cs="Arial"/>
        </w:rPr>
        <w:t xml:space="preserve"> není uvažováno s instalací systému vzduchotechniky.</w:t>
      </w:r>
    </w:p>
    <w:p w14:paraId="5EA5BD97" w14:textId="77777777" w:rsidR="00475470" w:rsidRPr="0088007A" w:rsidRDefault="00475470" w:rsidP="001A01AB">
      <w:pPr>
        <w:ind w:left="284"/>
        <w:jc w:val="both"/>
        <w:rPr>
          <w:rFonts w:ascii="Arial" w:hAnsi="Arial" w:cs="Arial"/>
        </w:rPr>
      </w:pPr>
    </w:p>
    <w:p w14:paraId="2B773BD4" w14:textId="54979B7E" w:rsidR="0088007A" w:rsidRDefault="0088007A" w:rsidP="001A01A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Technické zázemí objektu je umístěno v 1.pp.</w:t>
      </w:r>
    </w:p>
    <w:p w14:paraId="573504FE" w14:textId="280D6469" w:rsidR="00CC69B7" w:rsidRDefault="00CC69B7" w:rsidP="001A01AB">
      <w:pPr>
        <w:ind w:left="284"/>
        <w:jc w:val="both"/>
        <w:rPr>
          <w:rFonts w:ascii="Arial" w:hAnsi="Arial" w:cs="Arial"/>
        </w:rPr>
      </w:pPr>
    </w:p>
    <w:p w14:paraId="24D1C558" w14:textId="77777777" w:rsidR="00CC69B7" w:rsidRDefault="00CC69B7" w:rsidP="001A01AB">
      <w:pPr>
        <w:ind w:left="284"/>
        <w:jc w:val="both"/>
        <w:rPr>
          <w:rFonts w:ascii="Arial" w:hAnsi="Arial" w:cs="Arial"/>
        </w:rPr>
      </w:pPr>
    </w:p>
    <w:p w14:paraId="04EDA642" w14:textId="77777777" w:rsidR="006272B9" w:rsidRPr="0088007A" w:rsidRDefault="006272B9" w:rsidP="001A01AB">
      <w:pPr>
        <w:ind w:left="284"/>
        <w:jc w:val="both"/>
        <w:rPr>
          <w:rFonts w:ascii="Arial" w:hAnsi="Arial" w:cs="Arial"/>
        </w:rPr>
      </w:pPr>
    </w:p>
    <w:p w14:paraId="7A816ACF" w14:textId="24E47D07" w:rsidR="00895BED" w:rsidRDefault="008B5FC2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f</w:t>
      </w:r>
      <w:r w:rsidR="00895BED" w:rsidRPr="00496F7E">
        <w:rPr>
          <w:rFonts w:ascii="Arial" w:hAnsi="Arial" w:cs="Arial"/>
          <w:b/>
        </w:rPr>
        <w:t xml:space="preserve">) </w:t>
      </w:r>
      <w:r w:rsidR="00FD150F">
        <w:rPr>
          <w:rFonts w:ascii="Arial" w:hAnsi="Arial" w:cs="Arial"/>
          <w:b/>
        </w:rPr>
        <w:t>s</w:t>
      </w:r>
      <w:r w:rsidR="00895BED">
        <w:rPr>
          <w:rFonts w:ascii="Arial" w:hAnsi="Arial" w:cs="Arial"/>
          <w:b/>
        </w:rPr>
        <w:t>tavební úpravy</w:t>
      </w:r>
    </w:p>
    <w:p w14:paraId="06FC3272" w14:textId="77777777" w:rsidR="00BD2875" w:rsidRDefault="00BD2875" w:rsidP="00895BED">
      <w:pPr>
        <w:ind w:left="284"/>
        <w:jc w:val="both"/>
        <w:rPr>
          <w:rFonts w:ascii="Arial" w:hAnsi="Arial" w:cs="Arial"/>
        </w:rPr>
      </w:pPr>
    </w:p>
    <w:p w14:paraId="1427E688" w14:textId="3724A05E" w:rsidR="00BD2875" w:rsidRPr="00AE263D" w:rsidRDefault="00BD2875" w:rsidP="00895BED">
      <w:pPr>
        <w:ind w:left="284"/>
        <w:jc w:val="both"/>
        <w:rPr>
          <w:rFonts w:ascii="Arial" w:hAnsi="Arial" w:cs="Arial"/>
        </w:rPr>
      </w:pPr>
      <w:r w:rsidRPr="00AE263D">
        <w:rPr>
          <w:rFonts w:ascii="Arial" w:hAnsi="Arial" w:cs="Arial"/>
        </w:rPr>
        <w:t xml:space="preserve">Ve variantě </w:t>
      </w:r>
      <w:r w:rsidR="006A3100">
        <w:rPr>
          <w:rFonts w:ascii="Arial" w:hAnsi="Arial" w:cs="Arial"/>
        </w:rPr>
        <w:t>C</w:t>
      </w:r>
      <w:r w:rsidRPr="00AE263D">
        <w:rPr>
          <w:rFonts w:ascii="Arial" w:hAnsi="Arial" w:cs="Arial"/>
        </w:rPr>
        <w:t xml:space="preserve"> jsou navrženy následující stavební úpravy:</w:t>
      </w:r>
    </w:p>
    <w:p w14:paraId="19ED2918" w14:textId="1DBA2A80" w:rsidR="00AE263D" w:rsidRDefault="00AE263D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Půdorysný výklenek východního křídla bude zarovnán přístavbou.</w:t>
      </w:r>
      <w:r w:rsidR="00D51B8F">
        <w:rPr>
          <w:rFonts w:ascii="Arial" w:hAnsi="Arial" w:cs="Arial"/>
        </w:rPr>
        <w:t xml:space="preserve"> </w:t>
      </w:r>
      <w:r w:rsidR="00D35BD6">
        <w:rPr>
          <w:rFonts w:ascii="Arial" w:hAnsi="Arial" w:cs="Arial"/>
        </w:rPr>
        <w:t xml:space="preserve">Stávající výtah a výtahová šachta budou odstraněny. Nový výtah a šachta v nové poloze jsou navrženy jako oboustranné. Výtah v této variantě umožňuje obsluhu </w:t>
      </w:r>
      <w:r w:rsidR="009421DC">
        <w:rPr>
          <w:rFonts w:ascii="Arial" w:hAnsi="Arial" w:cs="Arial"/>
        </w:rPr>
        <w:t>spisovny</w:t>
      </w:r>
      <w:r w:rsidR="00D35BD6">
        <w:rPr>
          <w:rFonts w:ascii="Arial" w:hAnsi="Arial" w:cs="Arial"/>
        </w:rPr>
        <w:t>.</w:t>
      </w:r>
    </w:p>
    <w:p w14:paraId="083CD5CC" w14:textId="77777777" w:rsidR="00D35BD6" w:rsidRDefault="00D35BD6" w:rsidP="00895BED">
      <w:pPr>
        <w:ind w:left="284"/>
        <w:jc w:val="both"/>
        <w:rPr>
          <w:rFonts w:ascii="Arial" w:hAnsi="Arial" w:cs="Arial"/>
        </w:rPr>
      </w:pPr>
    </w:p>
    <w:p w14:paraId="22BFB59A" w14:textId="4AB23853" w:rsidR="00E337F7" w:rsidRDefault="00FD5167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Dále</w:t>
      </w:r>
      <w:r w:rsidR="00763E0E">
        <w:rPr>
          <w:rFonts w:ascii="Arial" w:hAnsi="Arial" w:cs="Arial"/>
        </w:rPr>
        <w:t xml:space="preserve"> budou provedeny tyto stavební úpravy:</w:t>
      </w:r>
    </w:p>
    <w:p w14:paraId="6F9739D3" w14:textId="77777777" w:rsidR="0088007A" w:rsidRDefault="0088007A" w:rsidP="00895BED">
      <w:pPr>
        <w:ind w:left="284"/>
        <w:jc w:val="both"/>
        <w:rPr>
          <w:rFonts w:ascii="Arial" w:hAnsi="Arial" w:cs="Arial"/>
        </w:rPr>
      </w:pPr>
    </w:p>
    <w:p w14:paraId="179251FC" w14:textId="2D74C604" w:rsidR="0088007A" w:rsidRDefault="0088007A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Bud</w:t>
      </w:r>
      <w:r w:rsidR="00896C11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zřízen</w:t>
      </w:r>
      <w:r w:rsidR="00896C11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</w:t>
      </w:r>
      <w:r w:rsidR="00896C11">
        <w:rPr>
          <w:rFonts w:ascii="Arial" w:hAnsi="Arial" w:cs="Arial"/>
        </w:rPr>
        <w:t>dvojice nových vstupy do objektu z ulice Solniční vybouráním parapetů stávajících oken.</w:t>
      </w:r>
    </w:p>
    <w:p w14:paraId="32DA8DF1" w14:textId="3227AF54" w:rsidR="00E337F7" w:rsidRDefault="00763E0E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Strop nad 1.np v západním křídle, který je v havarijním stavu bude odstraněn a nahrazen novou konstrukcí. </w:t>
      </w:r>
      <w:r w:rsidR="00E337F7">
        <w:rPr>
          <w:rFonts w:ascii="Arial" w:hAnsi="Arial" w:cs="Arial"/>
        </w:rPr>
        <w:t xml:space="preserve">V rámci drobných změn dispozic budou ve vnitřních stěnách vybourány nové dveřní otvory, </w:t>
      </w:r>
      <w:r>
        <w:rPr>
          <w:rFonts w:ascii="Arial" w:hAnsi="Arial" w:cs="Arial"/>
        </w:rPr>
        <w:t>nové dělící nenosné příčky jsou uvažovány sádrokartonové</w:t>
      </w:r>
      <w:r w:rsidR="00D51B8F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skladby a tloušťky dle akustický</w:t>
      </w:r>
      <w:r w:rsidR="0088007A">
        <w:rPr>
          <w:rFonts w:ascii="Arial" w:hAnsi="Arial" w:cs="Arial"/>
        </w:rPr>
        <w:t>ch požadavků zvolených provozů.</w:t>
      </w:r>
    </w:p>
    <w:p w14:paraId="7D76A380" w14:textId="77777777" w:rsidR="0088007A" w:rsidRDefault="0088007A" w:rsidP="00895BED">
      <w:pPr>
        <w:ind w:left="284"/>
        <w:jc w:val="both"/>
        <w:rPr>
          <w:rFonts w:ascii="Arial" w:hAnsi="Arial" w:cs="Arial"/>
        </w:rPr>
      </w:pPr>
    </w:p>
    <w:p w14:paraId="79B6886D" w14:textId="30DC3EA2" w:rsidR="00E337F7" w:rsidRDefault="00763E0E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E337F7">
        <w:rPr>
          <w:rFonts w:ascii="Arial" w:hAnsi="Arial" w:cs="Arial"/>
        </w:rPr>
        <w:t>e navrženo odstranění venkovního ocelového schodiště ve dvoře objektu. Prostory nyní přístupné tímto schodištěm budou provozně připojeny ke zbytku půdorysu 2.np.</w:t>
      </w:r>
    </w:p>
    <w:p w14:paraId="4B6B548B" w14:textId="77777777" w:rsidR="0088007A" w:rsidRDefault="0088007A" w:rsidP="00895BED">
      <w:pPr>
        <w:ind w:left="284"/>
        <w:jc w:val="both"/>
        <w:rPr>
          <w:rFonts w:ascii="Arial" w:hAnsi="Arial" w:cs="Arial"/>
        </w:rPr>
      </w:pPr>
    </w:p>
    <w:p w14:paraId="39BD4676" w14:textId="2B6536D9" w:rsidR="00E337F7" w:rsidRDefault="00763E0E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Déle se </w:t>
      </w:r>
      <w:r w:rsidR="00E337F7">
        <w:rPr>
          <w:rFonts w:ascii="Arial" w:hAnsi="Arial" w:cs="Arial"/>
        </w:rPr>
        <w:t>uvažuje kompletn</w:t>
      </w:r>
      <w:r>
        <w:rPr>
          <w:rFonts w:ascii="Arial" w:hAnsi="Arial" w:cs="Arial"/>
        </w:rPr>
        <w:t>í výměna zařizovacích předmětů,</w:t>
      </w:r>
      <w:r w:rsidR="00E337F7">
        <w:rPr>
          <w:rFonts w:ascii="Arial" w:hAnsi="Arial" w:cs="Arial"/>
        </w:rPr>
        <w:t xml:space="preserve"> nové povrchové úpravy</w:t>
      </w:r>
      <w:r>
        <w:rPr>
          <w:rFonts w:ascii="Arial" w:hAnsi="Arial" w:cs="Arial"/>
        </w:rPr>
        <w:t xml:space="preserve"> a kompletně nové vnitřní rozvody elektroinstalace, vodovodu, kanalizace a vytápění</w:t>
      </w:r>
      <w:r w:rsidR="00E337F7">
        <w:rPr>
          <w:rFonts w:ascii="Arial" w:hAnsi="Arial" w:cs="Arial"/>
        </w:rPr>
        <w:t>. V rámci pokládky nových souvrství podlah budou vyrovnány drobné výškové rozdíly úrovně podlahy v rámci podlaží.</w:t>
      </w:r>
    </w:p>
    <w:p w14:paraId="359FA7FB" w14:textId="77777777" w:rsidR="008D6F1D" w:rsidRDefault="008D6F1D" w:rsidP="00895BED">
      <w:pPr>
        <w:ind w:left="284"/>
        <w:jc w:val="both"/>
        <w:rPr>
          <w:rFonts w:ascii="Arial" w:hAnsi="Arial" w:cs="Arial"/>
        </w:rPr>
      </w:pPr>
    </w:p>
    <w:p w14:paraId="48FC24DF" w14:textId="377E07ED" w:rsidR="008D6F1D" w:rsidRDefault="001F27D7" w:rsidP="00895BED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Navržené stavební úpravy jsou z hlediska statiky dílčí a neovlivňují statiku objektu jako celku. Staticky významnými jsou změna polohy výtahové šachty a náhrada poškozené stropní konstrukce nad 1. </w:t>
      </w:r>
      <w:proofErr w:type="spellStart"/>
      <w:r>
        <w:rPr>
          <w:rFonts w:ascii="Arial" w:hAnsi="Arial" w:cs="Arial"/>
        </w:rPr>
        <w:t>np</w:t>
      </w:r>
      <w:proofErr w:type="spellEnd"/>
      <w:r>
        <w:rPr>
          <w:rFonts w:ascii="Arial" w:hAnsi="Arial" w:cs="Arial"/>
        </w:rPr>
        <w:t xml:space="preserve"> západního křídla.</w:t>
      </w:r>
    </w:p>
    <w:p w14:paraId="02C0149C" w14:textId="77777777" w:rsidR="00D35BD6" w:rsidRDefault="00D35BD6" w:rsidP="00895BED">
      <w:pPr>
        <w:ind w:left="284"/>
        <w:jc w:val="both"/>
        <w:rPr>
          <w:rFonts w:ascii="Arial" w:hAnsi="Arial" w:cs="Arial"/>
        </w:rPr>
      </w:pPr>
    </w:p>
    <w:p w14:paraId="59BAF1F8" w14:textId="77777777" w:rsidR="00895BED" w:rsidRDefault="00895BED" w:rsidP="00895BED">
      <w:pPr>
        <w:ind w:left="284"/>
        <w:jc w:val="both"/>
        <w:rPr>
          <w:rFonts w:ascii="Arial" w:hAnsi="Arial" w:cs="Arial"/>
        </w:rPr>
      </w:pPr>
    </w:p>
    <w:p w14:paraId="31806CE3" w14:textId="50C2026B" w:rsidR="00496F7E" w:rsidRDefault="008B5FC2" w:rsidP="00491EC1">
      <w:pPr>
        <w:ind w:left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g</w:t>
      </w:r>
      <w:r w:rsidR="00F92FA7" w:rsidRPr="00496F7E">
        <w:rPr>
          <w:rFonts w:ascii="Arial" w:hAnsi="Arial" w:cs="Arial"/>
          <w:b/>
        </w:rPr>
        <w:t xml:space="preserve">) </w:t>
      </w:r>
      <w:r w:rsidR="00F92FA7">
        <w:rPr>
          <w:rFonts w:ascii="Arial" w:hAnsi="Arial" w:cs="Arial"/>
          <w:b/>
        </w:rPr>
        <w:t>kapacit</w:t>
      </w:r>
      <w:r>
        <w:rPr>
          <w:rFonts w:ascii="Arial" w:hAnsi="Arial" w:cs="Arial"/>
          <w:b/>
        </w:rPr>
        <w:t>y</w:t>
      </w:r>
      <w:r w:rsidR="00F92FA7">
        <w:rPr>
          <w:rFonts w:ascii="Arial" w:hAnsi="Arial" w:cs="Arial"/>
          <w:b/>
        </w:rPr>
        <w:t xml:space="preserve"> objektu</w:t>
      </w:r>
    </w:p>
    <w:tbl>
      <w:tblPr>
        <w:tblStyle w:val="Mkatabulky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283"/>
        <w:gridCol w:w="4644"/>
      </w:tblGrid>
      <w:tr w:rsidR="000D0CC6" w14:paraId="34580D6A" w14:textId="77777777" w:rsidTr="002B0710">
        <w:tc>
          <w:tcPr>
            <w:tcW w:w="4077" w:type="dxa"/>
          </w:tcPr>
          <w:p w14:paraId="18053A00" w14:textId="77777777" w:rsidR="000D0CC6" w:rsidRDefault="000D0CC6" w:rsidP="00491EC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14:paraId="1B8EC448" w14:textId="0B73A88D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4F0CAD10" w14:textId="470CB4FB" w:rsidR="000D0CC6" w:rsidRDefault="000D0CC6" w:rsidP="00115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var. </w:t>
            </w:r>
            <w:r w:rsidR="001153E0">
              <w:rPr>
                <w:rFonts w:ascii="Arial" w:hAnsi="Arial" w:cs="Arial"/>
              </w:rPr>
              <w:t>C</w:t>
            </w:r>
          </w:p>
        </w:tc>
      </w:tr>
      <w:tr w:rsidR="004C0794" w14:paraId="5BF80788" w14:textId="77777777" w:rsidTr="002B0710">
        <w:tc>
          <w:tcPr>
            <w:tcW w:w="4077" w:type="dxa"/>
            <w:tcBorders>
              <w:bottom w:val="single" w:sz="4" w:space="0" w:color="auto"/>
            </w:tcBorders>
          </w:tcPr>
          <w:p w14:paraId="7BBCB9BC" w14:textId="5545CA4A" w:rsidR="004C0794" w:rsidRDefault="004C0794" w:rsidP="005C705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1.np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122E56F0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bottom w:val="single" w:sz="4" w:space="0" w:color="auto"/>
            </w:tcBorders>
          </w:tcPr>
          <w:p w14:paraId="16C9EF8F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</w:tr>
      <w:tr w:rsidR="000D0CC6" w14:paraId="7C4D6EAF" w14:textId="77777777" w:rsidTr="002B0710">
        <w:tc>
          <w:tcPr>
            <w:tcW w:w="4077" w:type="dxa"/>
            <w:tcBorders>
              <w:top w:val="single" w:sz="4" w:space="0" w:color="auto"/>
            </w:tcBorders>
          </w:tcPr>
          <w:p w14:paraId="310763BD" w14:textId="425C17ED" w:rsidR="000D0CC6" w:rsidRDefault="000D0CC6" w:rsidP="00491EC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komerční prostory v 1.np</w:t>
            </w:r>
          </w:p>
        </w:tc>
        <w:tc>
          <w:tcPr>
            <w:tcW w:w="283" w:type="dxa"/>
            <w:tcBorders>
              <w:top w:val="single" w:sz="4" w:space="0" w:color="auto"/>
            </w:tcBorders>
          </w:tcPr>
          <w:p w14:paraId="038A2766" w14:textId="6F15E277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top w:val="single" w:sz="4" w:space="0" w:color="auto"/>
            </w:tcBorders>
          </w:tcPr>
          <w:p w14:paraId="66163072" w14:textId="3A53A44E" w:rsidR="000D0CC6" w:rsidRDefault="005C7050" w:rsidP="000F78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0F7879">
              <w:rPr>
                <w:rFonts w:ascii="Arial" w:hAnsi="Arial" w:cs="Arial"/>
              </w:rPr>
              <w:t>38</w:t>
            </w:r>
            <w:r>
              <w:rPr>
                <w:rFonts w:ascii="Arial" w:hAnsi="Arial" w:cs="Arial"/>
              </w:rPr>
              <w:t>,</w:t>
            </w:r>
            <w:r w:rsidR="000F7879">
              <w:rPr>
                <w:rFonts w:ascii="Arial" w:hAnsi="Arial" w:cs="Arial"/>
              </w:rPr>
              <w:t>9</w:t>
            </w:r>
            <w:r>
              <w:rPr>
                <w:rFonts w:ascii="Arial" w:hAnsi="Arial" w:cs="Arial"/>
              </w:rPr>
              <w:t xml:space="preserve"> m</w:t>
            </w:r>
            <w:r w:rsidRPr="005C7050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2B0710" w14:paraId="066E3686" w14:textId="77777777" w:rsidTr="002B0710">
        <w:tc>
          <w:tcPr>
            <w:tcW w:w="4077" w:type="dxa"/>
          </w:tcPr>
          <w:p w14:paraId="7CA48EFB" w14:textId="6BC5101E" w:rsidR="002B0710" w:rsidRDefault="002B0710" w:rsidP="00432BE5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spisovna </w:t>
            </w:r>
          </w:p>
        </w:tc>
        <w:tc>
          <w:tcPr>
            <w:tcW w:w="283" w:type="dxa"/>
          </w:tcPr>
          <w:p w14:paraId="500E3602" w14:textId="77777777" w:rsidR="002B0710" w:rsidRDefault="002B0710" w:rsidP="00432BE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4C3ACA42" w14:textId="3BB670F5" w:rsidR="002B0710" w:rsidRDefault="002B0710" w:rsidP="002B07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2x 68,2 m</w:t>
            </w:r>
            <w:r w:rsidRPr="005C7050"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, </w:t>
            </w:r>
            <w:proofErr w:type="spellStart"/>
            <w:r>
              <w:rPr>
                <w:rFonts w:ascii="Arial" w:hAnsi="Arial" w:cs="Arial"/>
              </w:rPr>
              <w:t>celk</w:t>
            </w:r>
            <w:proofErr w:type="spellEnd"/>
            <w:r>
              <w:rPr>
                <w:rFonts w:ascii="Arial" w:hAnsi="Arial" w:cs="Arial"/>
              </w:rPr>
              <w:t xml:space="preserve">. 720 </w:t>
            </w:r>
            <w:proofErr w:type="spellStart"/>
            <w:r>
              <w:rPr>
                <w:rFonts w:ascii="Arial" w:hAnsi="Arial" w:cs="Arial"/>
              </w:rPr>
              <w:t>bm</w:t>
            </w:r>
            <w:proofErr w:type="spellEnd"/>
            <w:r>
              <w:rPr>
                <w:rFonts w:ascii="Arial" w:hAnsi="Arial" w:cs="Arial"/>
              </w:rPr>
              <w:t xml:space="preserve"> regálů</w:t>
            </w:r>
          </w:p>
        </w:tc>
      </w:tr>
      <w:tr w:rsidR="004C0794" w14:paraId="2157982C" w14:textId="77777777" w:rsidTr="002B0710">
        <w:tc>
          <w:tcPr>
            <w:tcW w:w="4077" w:type="dxa"/>
          </w:tcPr>
          <w:p w14:paraId="67175608" w14:textId="387581BD" w:rsidR="004C0794" w:rsidRDefault="004C0794" w:rsidP="005C705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14:paraId="054C6B6B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5FC19AAC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</w:tr>
      <w:tr w:rsidR="000D0CC6" w14:paraId="7DB8BEDB" w14:textId="77777777" w:rsidTr="002B0710">
        <w:tc>
          <w:tcPr>
            <w:tcW w:w="4077" w:type="dxa"/>
            <w:tcBorders>
              <w:bottom w:val="single" w:sz="4" w:space="0" w:color="auto"/>
            </w:tcBorders>
          </w:tcPr>
          <w:p w14:paraId="4468B6FB" w14:textId="0F713DDC" w:rsidR="000D0CC6" w:rsidRDefault="004C0794" w:rsidP="00491EC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typické podlaží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0040A549" w14:textId="77777777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bottom w:val="single" w:sz="4" w:space="0" w:color="auto"/>
            </w:tcBorders>
          </w:tcPr>
          <w:p w14:paraId="4B119CCA" w14:textId="77777777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</w:tr>
      <w:tr w:rsidR="000D0CC6" w14:paraId="1B6DE82C" w14:textId="77777777" w:rsidTr="002B0710">
        <w:tc>
          <w:tcPr>
            <w:tcW w:w="4077" w:type="dxa"/>
            <w:tcBorders>
              <w:top w:val="single" w:sz="4" w:space="0" w:color="auto"/>
            </w:tcBorders>
          </w:tcPr>
          <w:p w14:paraId="337EDF1B" w14:textId="0EFEFA84" w:rsidR="000D0CC6" w:rsidRDefault="004C0794" w:rsidP="00491EC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užitná plocha</w:t>
            </w:r>
          </w:p>
        </w:tc>
        <w:tc>
          <w:tcPr>
            <w:tcW w:w="283" w:type="dxa"/>
            <w:tcBorders>
              <w:top w:val="single" w:sz="4" w:space="0" w:color="auto"/>
            </w:tcBorders>
          </w:tcPr>
          <w:p w14:paraId="2541D8EA" w14:textId="05A9D614" w:rsidR="000D0CC6" w:rsidRDefault="000D0CC6" w:rsidP="005C705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top w:val="single" w:sz="4" w:space="0" w:color="auto"/>
            </w:tcBorders>
          </w:tcPr>
          <w:p w14:paraId="6A2B5522" w14:textId="5E7D8E14" w:rsidR="000D0CC6" w:rsidRDefault="005C7050" w:rsidP="000F78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0F7879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5,0 m</w:t>
            </w:r>
            <w:r w:rsidRPr="005C7050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0D0CC6" w14:paraId="0B820006" w14:textId="77777777" w:rsidTr="002B0710">
        <w:tc>
          <w:tcPr>
            <w:tcW w:w="4077" w:type="dxa"/>
          </w:tcPr>
          <w:p w14:paraId="6270AC42" w14:textId="6BCBBEF9" w:rsidR="000D0CC6" w:rsidRDefault="004C0794" w:rsidP="00611ED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plocha </w:t>
            </w:r>
            <w:r w:rsidR="00611ED1">
              <w:rPr>
                <w:rFonts w:ascii="Arial" w:hAnsi="Arial" w:cs="Arial"/>
              </w:rPr>
              <w:t>administrativy*</w:t>
            </w:r>
          </w:p>
        </w:tc>
        <w:tc>
          <w:tcPr>
            <w:tcW w:w="283" w:type="dxa"/>
          </w:tcPr>
          <w:p w14:paraId="178D5CBC" w14:textId="5F866294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252B5C55" w14:textId="07D951A1" w:rsidR="005C7050" w:rsidRDefault="005C7050" w:rsidP="005C705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300,0 m</w:t>
            </w:r>
            <w:r w:rsidRPr="005C7050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0D0CC6" w14:paraId="58F245A2" w14:textId="77777777" w:rsidTr="002B0710">
        <w:tc>
          <w:tcPr>
            <w:tcW w:w="4077" w:type="dxa"/>
          </w:tcPr>
          <w:p w14:paraId="1547A32D" w14:textId="46CC09BD" w:rsidR="000D0CC6" w:rsidRDefault="004C0794" w:rsidP="00491EC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max. počet osob</w:t>
            </w:r>
            <w:r w:rsidR="00611ED1">
              <w:rPr>
                <w:rFonts w:ascii="Arial" w:hAnsi="Arial" w:cs="Arial"/>
              </w:rPr>
              <w:t>**</w:t>
            </w:r>
          </w:p>
        </w:tc>
        <w:tc>
          <w:tcPr>
            <w:tcW w:w="283" w:type="dxa"/>
          </w:tcPr>
          <w:p w14:paraId="784BA347" w14:textId="4180B323" w:rsidR="000D0CC6" w:rsidRDefault="000D0CC6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08C3C1E6" w14:textId="3B6421DB" w:rsidR="000D0CC6" w:rsidRDefault="000F7879" w:rsidP="004C079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37</w:t>
            </w:r>
            <w:r w:rsidR="001C78EF">
              <w:rPr>
                <w:rFonts w:ascii="Arial" w:hAnsi="Arial" w:cs="Arial"/>
              </w:rPr>
              <w:t xml:space="preserve"> os</w:t>
            </w:r>
          </w:p>
        </w:tc>
      </w:tr>
      <w:tr w:rsidR="004C0794" w14:paraId="20717750" w14:textId="77777777" w:rsidTr="002B0710">
        <w:tc>
          <w:tcPr>
            <w:tcW w:w="4077" w:type="dxa"/>
          </w:tcPr>
          <w:p w14:paraId="648B5C5C" w14:textId="77777777" w:rsidR="004C0794" w:rsidRDefault="004C0794" w:rsidP="005C705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14:paraId="5163163A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6158A2FC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</w:tr>
      <w:tr w:rsidR="004C0794" w14:paraId="03A94312" w14:textId="77777777" w:rsidTr="002B0710">
        <w:tc>
          <w:tcPr>
            <w:tcW w:w="4077" w:type="dxa"/>
            <w:tcBorders>
              <w:bottom w:val="single" w:sz="4" w:space="0" w:color="auto"/>
            </w:tcBorders>
          </w:tcPr>
          <w:p w14:paraId="34BF2CB6" w14:textId="43DB59CF" w:rsidR="004C0794" w:rsidRDefault="004C0794" w:rsidP="005C705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podkroví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25230208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bottom w:val="single" w:sz="4" w:space="0" w:color="auto"/>
            </w:tcBorders>
          </w:tcPr>
          <w:p w14:paraId="4B11C46C" w14:textId="77777777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</w:tr>
      <w:tr w:rsidR="004C0794" w14:paraId="3B351DBB" w14:textId="77777777" w:rsidTr="002B0710">
        <w:tc>
          <w:tcPr>
            <w:tcW w:w="4077" w:type="dxa"/>
            <w:tcBorders>
              <w:top w:val="single" w:sz="4" w:space="0" w:color="auto"/>
            </w:tcBorders>
          </w:tcPr>
          <w:p w14:paraId="0F7EC93B" w14:textId="77777777" w:rsidR="004C0794" w:rsidRDefault="004C0794" w:rsidP="005C705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užitná plocha</w:t>
            </w:r>
          </w:p>
        </w:tc>
        <w:tc>
          <w:tcPr>
            <w:tcW w:w="283" w:type="dxa"/>
            <w:tcBorders>
              <w:top w:val="single" w:sz="4" w:space="0" w:color="auto"/>
            </w:tcBorders>
          </w:tcPr>
          <w:p w14:paraId="0DFA9F0C" w14:textId="01652AB9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  <w:tcBorders>
              <w:top w:val="single" w:sz="4" w:space="0" w:color="auto"/>
            </w:tcBorders>
          </w:tcPr>
          <w:p w14:paraId="62B45531" w14:textId="011566A6" w:rsidR="004C0794" w:rsidRDefault="003E1140" w:rsidP="004C079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413,7 m</w:t>
            </w:r>
            <w:r w:rsidRPr="003E1140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4C0794" w14:paraId="2CA7E512" w14:textId="77777777" w:rsidTr="002B0710">
        <w:tc>
          <w:tcPr>
            <w:tcW w:w="4077" w:type="dxa"/>
          </w:tcPr>
          <w:p w14:paraId="7FC25C1B" w14:textId="5908DA94" w:rsidR="004C0794" w:rsidRDefault="004C0794" w:rsidP="00611ED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plocha </w:t>
            </w:r>
            <w:r w:rsidR="00611ED1">
              <w:rPr>
                <w:rFonts w:ascii="Arial" w:hAnsi="Arial" w:cs="Arial"/>
              </w:rPr>
              <w:t>administrativy*</w:t>
            </w:r>
          </w:p>
        </w:tc>
        <w:tc>
          <w:tcPr>
            <w:tcW w:w="283" w:type="dxa"/>
          </w:tcPr>
          <w:p w14:paraId="5E547B75" w14:textId="2124A8FE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6A1116E3" w14:textId="2D0FA36E" w:rsidR="004C0794" w:rsidRDefault="003E1140" w:rsidP="004C079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245,7 m</w:t>
            </w:r>
            <w:r w:rsidRPr="003E1140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4C0794" w14:paraId="2744FA8D" w14:textId="77777777" w:rsidTr="002B0710">
        <w:tc>
          <w:tcPr>
            <w:tcW w:w="4077" w:type="dxa"/>
          </w:tcPr>
          <w:p w14:paraId="400BBEE1" w14:textId="372DED6C" w:rsidR="004C0794" w:rsidRDefault="004C0794" w:rsidP="005C705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max. počet osob</w:t>
            </w:r>
            <w:r w:rsidR="00611ED1">
              <w:rPr>
                <w:rFonts w:ascii="Arial" w:hAnsi="Arial" w:cs="Arial"/>
              </w:rPr>
              <w:t>**</w:t>
            </w:r>
          </w:p>
        </w:tc>
        <w:tc>
          <w:tcPr>
            <w:tcW w:w="283" w:type="dxa"/>
          </w:tcPr>
          <w:p w14:paraId="1DA68153" w14:textId="1673CB14" w:rsidR="004C0794" w:rsidRDefault="004C0794" w:rsidP="004C079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644" w:type="dxa"/>
          </w:tcPr>
          <w:p w14:paraId="17BC20DA" w14:textId="0197034B" w:rsidR="004C0794" w:rsidRDefault="003E1140" w:rsidP="004C079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 os</w:t>
            </w:r>
          </w:p>
        </w:tc>
      </w:tr>
    </w:tbl>
    <w:p w14:paraId="28F5BB66" w14:textId="77777777" w:rsidR="000D0CC6" w:rsidRDefault="000D0CC6" w:rsidP="00491EC1">
      <w:pPr>
        <w:ind w:left="284"/>
        <w:jc w:val="both"/>
        <w:rPr>
          <w:rFonts w:ascii="Arial" w:hAnsi="Arial" w:cs="Arial"/>
        </w:rPr>
      </w:pPr>
    </w:p>
    <w:p w14:paraId="7622FC50" w14:textId="286E1F74" w:rsidR="000D0CC6" w:rsidRDefault="003E1140" w:rsidP="00491EC1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*</w:t>
      </w:r>
      <w:r>
        <w:rPr>
          <w:rFonts w:ascii="Arial" w:hAnsi="Arial" w:cs="Arial"/>
        </w:rPr>
        <w:tab/>
        <w:t xml:space="preserve">plocha využitelná pro kanceláře, open </w:t>
      </w:r>
      <w:proofErr w:type="spellStart"/>
      <w:r>
        <w:rPr>
          <w:rFonts w:ascii="Arial" w:hAnsi="Arial" w:cs="Arial"/>
        </w:rPr>
        <w:t>space</w:t>
      </w:r>
      <w:proofErr w:type="spellEnd"/>
      <w:r>
        <w:rPr>
          <w:rFonts w:ascii="Arial" w:hAnsi="Arial" w:cs="Arial"/>
        </w:rPr>
        <w:t xml:space="preserve"> kanceláře, jednací míst</w:t>
      </w:r>
      <w:r w:rsidR="00E93BA3">
        <w:rPr>
          <w:rFonts w:ascii="Arial" w:hAnsi="Arial" w:cs="Arial"/>
        </w:rPr>
        <w:t>n</w:t>
      </w:r>
      <w:r>
        <w:rPr>
          <w:rFonts w:ascii="Arial" w:hAnsi="Arial" w:cs="Arial"/>
        </w:rPr>
        <w:t>osti</w:t>
      </w:r>
    </w:p>
    <w:p w14:paraId="1BDA6994" w14:textId="2E67E2C8" w:rsidR="003E1140" w:rsidRDefault="003E1140" w:rsidP="003E1140">
      <w:pPr>
        <w:ind w:left="704" w:hanging="420"/>
        <w:jc w:val="both"/>
        <w:rPr>
          <w:rFonts w:ascii="Arial" w:hAnsi="Arial" w:cs="Arial"/>
        </w:rPr>
      </w:pPr>
      <w:r>
        <w:rPr>
          <w:rFonts w:ascii="Arial" w:hAnsi="Arial" w:cs="Arial"/>
        </w:rPr>
        <w:t>**</w:t>
      </w:r>
      <w:r>
        <w:rPr>
          <w:rFonts w:ascii="Arial" w:hAnsi="Arial" w:cs="Arial"/>
        </w:rPr>
        <w:tab/>
        <w:t xml:space="preserve">stanoveno dle požadavků na plochu na osobu dle ČSN 73 5305 – Administrativní budovy a prostory </w:t>
      </w:r>
      <w:r w:rsidR="000F7879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dle kapacit hygienických zázemí</w:t>
      </w:r>
    </w:p>
    <w:p w14:paraId="3736751C" w14:textId="77777777" w:rsidR="000D0CC6" w:rsidRDefault="000D0CC6" w:rsidP="00491EC1">
      <w:pPr>
        <w:ind w:left="284"/>
        <w:jc w:val="both"/>
        <w:rPr>
          <w:rFonts w:ascii="Arial" w:hAnsi="Arial" w:cs="Arial"/>
        </w:rPr>
      </w:pPr>
    </w:p>
    <w:p w14:paraId="26DE04E0" w14:textId="31319FD4" w:rsidR="00496F7E" w:rsidRDefault="00496F7E" w:rsidP="00DC2316">
      <w:pPr>
        <w:ind w:firstLine="284"/>
        <w:jc w:val="both"/>
        <w:rPr>
          <w:rFonts w:ascii="Arial" w:hAnsi="Arial" w:cs="Arial"/>
        </w:rPr>
      </w:pPr>
    </w:p>
    <w:p w14:paraId="2771577B" w14:textId="433FB0BC" w:rsidR="00460DAA" w:rsidRDefault="008B5FC2" w:rsidP="00460DAA">
      <w:pPr>
        <w:ind w:left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h</w:t>
      </w:r>
      <w:r w:rsidR="00460DAA" w:rsidRPr="00496F7E">
        <w:rPr>
          <w:rFonts w:ascii="Arial" w:hAnsi="Arial" w:cs="Arial"/>
          <w:b/>
        </w:rPr>
        <w:t xml:space="preserve">) </w:t>
      </w:r>
      <w:r w:rsidR="00FD150F">
        <w:rPr>
          <w:rFonts w:ascii="Arial" w:hAnsi="Arial" w:cs="Arial"/>
          <w:b/>
        </w:rPr>
        <w:t>o</w:t>
      </w:r>
      <w:r w:rsidR="00460DAA">
        <w:rPr>
          <w:rFonts w:ascii="Arial" w:hAnsi="Arial" w:cs="Arial"/>
          <w:b/>
        </w:rPr>
        <w:t>dhad investičních nákladů</w:t>
      </w:r>
    </w:p>
    <w:p w14:paraId="26D10F97" w14:textId="4A837655" w:rsidR="00460DAA" w:rsidRDefault="00460DAA" w:rsidP="00460DAA">
      <w:pPr>
        <w:ind w:left="284"/>
        <w:jc w:val="both"/>
        <w:rPr>
          <w:rFonts w:ascii="Arial" w:hAnsi="Arial" w:cs="Arial"/>
        </w:rPr>
      </w:pPr>
      <w:r w:rsidRPr="00460DAA">
        <w:rPr>
          <w:rFonts w:ascii="Arial" w:hAnsi="Arial" w:cs="Arial"/>
        </w:rPr>
        <w:t xml:space="preserve">Dle cenových ukazatelů pro rok 2021 by se investiční náklady </w:t>
      </w:r>
      <w:r w:rsidR="00895BED">
        <w:rPr>
          <w:rFonts w:ascii="Arial" w:hAnsi="Arial" w:cs="Arial"/>
        </w:rPr>
        <w:t>stavebních úprav</w:t>
      </w:r>
      <w:r w:rsidRPr="00460DAA">
        <w:rPr>
          <w:rFonts w:ascii="Arial" w:hAnsi="Arial" w:cs="Arial"/>
        </w:rPr>
        <w:t xml:space="preserve"> v uvažovaném rozsahu měly pohybovat </w:t>
      </w:r>
      <w:r w:rsidR="000D0CC6">
        <w:rPr>
          <w:rFonts w:ascii="Arial" w:hAnsi="Arial" w:cs="Arial"/>
        </w:rPr>
        <w:t>okolo 6</w:t>
      </w:r>
      <w:r w:rsidR="000F7879">
        <w:rPr>
          <w:rFonts w:ascii="Arial" w:hAnsi="Arial" w:cs="Arial"/>
        </w:rPr>
        <w:t>1</w:t>
      </w:r>
      <w:r w:rsidR="000D0CC6">
        <w:rPr>
          <w:rFonts w:ascii="Arial" w:hAnsi="Arial" w:cs="Arial"/>
        </w:rPr>
        <w:t> </w:t>
      </w:r>
      <w:r w:rsidR="000F7879">
        <w:rPr>
          <w:rFonts w:ascii="Arial" w:hAnsi="Arial" w:cs="Arial"/>
        </w:rPr>
        <w:t>5</w:t>
      </w:r>
      <w:r w:rsidR="000D0CC6">
        <w:rPr>
          <w:rFonts w:ascii="Arial" w:hAnsi="Arial" w:cs="Arial"/>
        </w:rPr>
        <w:t>00 000,- Kč</w:t>
      </w:r>
      <w:r w:rsidR="000F7879">
        <w:rPr>
          <w:rFonts w:ascii="Arial" w:hAnsi="Arial" w:cs="Arial"/>
        </w:rPr>
        <w:t>.</w:t>
      </w:r>
    </w:p>
    <w:p w14:paraId="21ED60AD" w14:textId="2AA27FE0" w:rsidR="00460DAA" w:rsidRDefault="00460DAA" w:rsidP="00460DAA">
      <w:pPr>
        <w:ind w:left="284"/>
        <w:jc w:val="both"/>
        <w:rPr>
          <w:rFonts w:ascii="Arial" w:hAnsi="Arial" w:cs="Arial"/>
        </w:rPr>
      </w:pPr>
    </w:p>
    <w:p w14:paraId="584E8104" w14:textId="77777777" w:rsidR="002D3115" w:rsidRDefault="002D3115" w:rsidP="00460DAA">
      <w:pPr>
        <w:ind w:left="284"/>
        <w:jc w:val="both"/>
        <w:rPr>
          <w:rFonts w:ascii="Arial" w:hAnsi="Arial" w:cs="Arial"/>
        </w:rPr>
      </w:pPr>
    </w:p>
    <w:p w14:paraId="3439B401" w14:textId="31E56D5A" w:rsidR="00460DAA" w:rsidRDefault="008B5FC2" w:rsidP="00460DAA">
      <w:pPr>
        <w:ind w:left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i</w:t>
      </w:r>
      <w:r w:rsidR="00460DAA" w:rsidRPr="00496F7E">
        <w:rPr>
          <w:rFonts w:ascii="Arial" w:hAnsi="Arial" w:cs="Arial"/>
          <w:b/>
        </w:rPr>
        <w:t xml:space="preserve">) </w:t>
      </w:r>
      <w:r w:rsidR="00FD150F">
        <w:rPr>
          <w:rFonts w:ascii="Arial" w:hAnsi="Arial" w:cs="Arial"/>
          <w:b/>
        </w:rPr>
        <w:t>s</w:t>
      </w:r>
      <w:r w:rsidR="00460DAA">
        <w:rPr>
          <w:rFonts w:ascii="Arial" w:hAnsi="Arial" w:cs="Arial"/>
          <w:b/>
        </w:rPr>
        <w:t>oulad záměru s požadavky DOSS</w:t>
      </w:r>
    </w:p>
    <w:p w14:paraId="3710829A" w14:textId="520E4CB2" w:rsidR="00460DAA" w:rsidRDefault="00EE4F63" w:rsidP="00460DA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Studie záměru </w:t>
      </w:r>
      <w:r w:rsidR="00454AB0">
        <w:rPr>
          <w:rFonts w:ascii="Arial" w:hAnsi="Arial" w:cs="Arial"/>
        </w:rPr>
        <w:t xml:space="preserve">nového využití </w:t>
      </w:r>
      <w:r>
        <w:rPr>
          <w:rFonts w:ascii="Arial" w:hAnsi="Arial" w:cs="Arial"/>
        </w:rPr>
        <w:t xml:space="preserve">byla </w:t>
      </w:r>
      <w:r w:rsidR="00454AB0">
        <w:rPr>
          <w:rFonts w:ascii="Arial" w:hAnsi="Arial" w:cs="Arial"/>
        </w:rPr>
        <w:t xml:space="preserve">projednána a předložena k vyjádření zástupcům MMB OPP, MMB OÚPR, KHS </w:t>
      </w:r>
      <w:proofErr w:type="spellStart"/>
      <w:r w:rsidR="00454AB0">
        <w:rPr>
          <w:rFonts w:ascii="Arial" w:hAnsi="Arial" w:cs="Arial"/>
        </w:rPr>
        <w:t>JmK</w:t>
      </w:r>
      <w:proofErr w:type="spellEnd"/>
      <w:r w:rsidR="00454AB0">
        <w:rPr>
          <w:rFonts w:ascii="Arial" w:hAnsi="Arial" w:cs="Arial"/>
        </w:rPr>
        <w:t xml:space="preserve"> a požární bezpečnosti. Uvažovaný záměr v předložené podobě byl z jejich strany shledán proveditelným.</w:t>
      </w:r>
    </w:p>
    <w:p w14:paraId="30CD8AB1" w14:textId="77777777" w:rsidR="002D3115" w:rsidRDefault="002D3115" w:rsidP="00460DAA">
      <w:pPr>
        <w:ind w:left="284"/>
        <w:jc w:val="both"/>
        <w:rPr>
          <w:rFonts w:ascii="Arial" w:hAnsi="Arial" w:cs="Arial"/>
        </w:rPr>
      </w:pPr>
    </w:p>
    <w:p w14:paraId="1CC9FC7B" w14:textId="3A8B25CD" w:rsidR="00454AB0" w:rsidRPr="002D3115" w:rsidRDefault="00454AB0" w:rsidP="00460DAA">
      <w:pPr>
        <w:ind w:left="284"/>
        <w:jc w:val="both"/>
        <w:rPr>
          <w:rFonts w:ascii="Arial" w:hAnsi="Arial" w:cs="Arial"/>
          <w:u w:val="single"/>
        </w:rPr>
      </w:pPr>
      <w:r w:rsidRPr="002D3115">
        <w:rPr>
          <w:rFonts w:ascii="Arial" w:hAnsi="Arial" w:cs="Arial"/>
          <w:u w:val="single"/>
        </w:rPr>
        <w:t>MMB OPP</w:t>
      </w:r>
    </w:p>
    <w:p w14:paraId="07360A0F" w14:textId="282C1696" w:rsidR="00454AB0" w:rsidRPr="00454AB0" w:rsidRDefault="00454AB0" w:rsidP="00460DAA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color w:val="2C363A"/>
          <w:shd w:val="clear" w:color="auto" w:fill="FFFFFF"/>
        </w:rPr>
        <w:t>O</w:t>
      </w:r>
      <w:r w:rsidRPr="00454AB0">
        <w:rPr>
          <w:rFonts w:ascii="Arial" w:hAnsi="Arial" w:cs="Arial"/>
          <w:color w:val="2C363A"/>
          <w:shd w:val="clear" w:color="auto" w:fill="FFFFFF"/>
        </w:rPr>
        <w:t>bjekt Solniční 12 není evidován ve smyslu zákona o státní památkové péči v Ústředním seznamu kulturních památek ČR, nachází se na území Městské památkové rezervace.</w:t>
      </w:r>
      <w:r>
        <w:rPr>
          <w:rFonts w:ascii="Arial" w:hAnsi="Arial" w:cs="Arial"/>
          <w:color w:val="2C363A"/>
          <w:shd w:val="clear" w:color="auto" w:fill="FFFFFF"/>
        </w:rPr>
        <w:t xml:space="preserve"> </w:t>
      </w:r>
      <w:r w:rsidR="00253645">
        <w:rPr>
          <w:rFonts w:ascii="Arial" w:hAnsi="Arial" w:cs="Arial"/>
          <w:color w:val="2C363A"/>
          <w:shd w:val="clear" w:color="auto" w:fill="FFFFFF"/>
        </w:rPr>
        <w:t>Navržené úpravy</w:t>
      </w:r>
      <w:r w:rsidRPr="00454AB0">
        <w:rPr>
          <w:rFonts w:ascii="Arial" w:hAnsi="Arial" w:cs="Arial"/>
          <w:color w:val="2C363A"/>
          <w:shd w:val="clear" w:color="auto" w:fill="FFFFFF"/>
        </w:rPr>
        <w:t xml:space="preserve"> je možno z hlediska požadavků státní památkové péče akceptovat, tj. stavebně dispoziční úpravy, přístavbu výtahu ve vnitrobloku a související udržovací práce.</w:t>
      </w:r>
      <w:r>
        <w:rPr>
          <w:rFonts w:ascii="Arial" w:hAnsi="Arial" w:cs="Arial"/>
          <w:color w:val="2C363A"/>
          <w:shd w:val="clear" w:color="auto" w:fill="FFFFFF"/>
        </w:rPr>
        <w:t xml:space="preserve"> </w:t>
      </w:r>
      <w:r w:rsidRPr="00454AB0">
        <w:rPr>
          <w:rFonts w:ascii="Arial" w:hAnsi="Arial" w:cs="Arial"/>
          <w:color w:val="2C363A"/>
          <w:shd w:val="clear" w:color="auto" w:fill="FFFFFF"/>
        </w:rPr>
        <w:t>Vzhledem k tomu, že objekt je součástí plošně chráněného území MPR Brno, je nutné konzultovat zejména případné úpravy střešního pláště a uliční fasády.</w:t>
      </w:r>
    </w:p>
    <w:p w14:paraId="3F7BD0EB" w14:textId="1CBF3B4F" w:rsidR="00E67753" w:rsidRDefault="00E67753" w:rsidP="00DC2316">
      <w:pPr>
        <w:ind w:firstLine="284"/>
        <w:jc w:val="both"/>
        <w:rPr>
          <w:rFonts w:ascii="Arial" w:hAnsi="Arial" w:cs="Arial"/>
        </w:rPr>
      </w:pPr>
    </w:p>
    <w:p w14:paraId="6F53078F" w14:textId="6DFC0F98" w:rsidR="008D2E6A" w:rsidRPr="002D3115" w:rsidRDefault="00454AB0" w:rsidP="00DC2316">
      <w:pPr>
        <w:ind w:firstLine="284"/>
        <w:jc w:val="both"/>
        <w:rPr>
          <w:rFonts w:ascii="Arial" w:hAnsi="Arial" w:cs="Arial"/>
          <w:u w:val="single"/>
        </w:rPr>
      </w:pPr>
      <w:r w:rsidRPr="002D3115">
        <w:rPr>
          <w:rFonts w:ascii="Arial" w:hAnsi="Arial" w:cs="Arial"/>
          <w:u w:val="single"/>
        </w:rPr>
        <w:t>MMB OÚPR</w:t>
      </w:r>
    </w:p>
    <w:p w14:paraId="79EF2A62" w14:textId="58F1F087" w:rsidR="00454AB0" w:rsidRDefault="00C21495" w:rsidP="00C21495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Dle stávající ÚPD není záměr úřadovny přípustný, plocha je vymezena pouze pro kulturní funkce. Dle nové ÚPD je záměr přípustný – viz A.3 e).</w:t>
      </w:r>
    </w:p>
    <w:p w14:paraId="65390E99" w14:textId="77777777" w:rsidR="00C21495" w:rsidRDefault="00C21495" w:rsidP="00C21495">
      <w:pPr>
        <w:ind w:left="284"/>
        <w:jc w:val="both"/>
        <w:rPr>
          <w:rFonts w:ascii="Arial" w:hAnsi="Arial" w:cs="Arial"/>
        </w:rPr>
      </w:pPr>
    </w:p>
    <w:p w14:paraId="54A548ED" w14:textId="1220CF2F" w:rsidR="00C21495" w:rsidRPr="002D3115" w:rsidRDefault="00C21495" w:rsidP="00C21495">
      <w:pPr>
        <w:ind w:left="284"/>
        <w:jc w:val="both"/>
        <w:rPr>
          <w:rFonts w:ascii="Arial" w:hAnsi="Arial" w:cs="Arial"/>
          <w:u w:val="single"/>
        </w:rPr>
      </w:pPr>
      <w:r w:rsidRPr="002D3115">
        <w:rPr>
          <w:rFonts w:ascii="Arial" w:hAnsi="Arial" w:cs="Arial"/>
          <w:u w:val="single"/>
        </w:rPr>
        <w:t xml:space="preserve">KHS </w:t>
      </w:r>
      <w:proofErr w:type="spellStart"/>
      <w:r w:rsidRPr="002D3115">
        <w:rPr>
          <w:rFonts w:ascii="Arial" w:hAnsi="Arial" w:cs="Arial"/>
          <w:u w:val="single"/>
        </w:rPr>
        <w:t>JmK</w:t>
      </w:r>
      <w:proofErr w:type="spellEnd"/>
    </w:p>
    <w:p w14:paraId="0FB8EAA9" w14:textId="254A48B4" w:rsidR="00C21495" w:rsidRDefault="00C21495" w:rsidP="00C21495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Souhlasí bez dalších připomínek.</w:t>
      </w:r>
    </w:p>
    <w:p w14:paraId="36E47477" w14:textId="77777777" w:rsidR="00454AB0" w:rsidRDefault="00454AB0" w:rsidP="00DC2316">
      <w:pPr>
        <w:ind w:firstLine="284"/>
        <w:jc w:val="both"/>
        <w:rPr>
          <w:rFonts w:ascii="Arial" w:hAnsi="Arial" w:cs="Arial"/>
        </w:rPr>
      </w:pPr>
    </w:p>
    <w:p w14:paraId="7554B745" w14:textId="330D1526" w:rsidR="00454AB0" w:rsidRPr="002D3115" w:rsidRDefault="00C21495" w:rsidP="00DC2316">
      <w:pPr>
        <w:ind w:firstLine="284"/>
        <w:jc w:val="both"/>
        <w:rPr>
          <w:rFonts w:ascii="Arial" w:hAnsi="Arial" w:cs="Arial"/>
          <w:u w:val="single"/>
        </w:rPr>
      </w:pPr>
      <w:r w:rsidRPr="002D3115">
        <w:rPr>
          <w:rFonts w:ascii="Arial" w:hAnsi="Arial" w:cs="Arial"/>
          <w:u w:val="single"/>
        </w:rPr>
        <w:t>požární bezpečnost</w:t>
      </w:r>
    </w:p>
    <w:p w14:paraId="2DD3D7DD" w14:textId="2B6C0D56" w:rsidR="00C21495" w:rsidRDefault="00C21495" w:rsidP="00C21495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Schodiště bude chráněnou únikovou cestou s přirozeným větráním alespoň 1,5m2 na každém podlaží. V každém druhém podlaží musí být zřízen hydrant. </w:t>
      </w:r>
      <w:r w:rsidR="008C7A61">
        <w:rPr>
          <w:rFonts w:ascii="Arial" w:hAnsi="Arial" w:cs="Arial"/>
        </w:rPr>
        <w:t xml:space="preserve">Na základě budoucích sond do </w:t>
      </w:r>
      <w:r w:rsidR="00E02077">
        <w:rPr>
          <w:rFonts w:ascii="Arial" w:hAnsi="Arial" w:cs="Arial"/>
        </w:rPr>
        <w:t xml:space="preserve">stropních </w:t>
      </w:r>
      <w:r w:rsidR="008C7A61">
        <w:rPr>
          <w:rFonts w:ascii="Arial" w:hAnsi="Arial" w:cs="Arial"/>
        </w:rPr>
        <w:t xml:space="preserve">konstrukcí bude </w:t>
      </w:r>
      <w:r w:rsidR="004B3251">
        <w:rPr>
          <w:rFonts w:ascii="Arial" w:hAnsi="Arial" w:cs="Arial"/>
        </w:rPr>
        <w:t xml:space="preserve">stanovena jejich požární odolnost a </w:t>
      </w:r>
      <w:r w:rsidR="008C7A61">
        <w:rPr>
          <w:rFonts w:ascii="Arial" w:hAnsi="Arial" w:cs="Arial"/>
        </w:rPr>
        <w:t>rozhodnuto o příp. protipožárních opatřeních ve formě samonosných podhledů (zejm. v prostoru chodeb).</w:t>
      </w:r>
    </w:p>
    <w:p w14:paraId="2783CFC4" w14:textId="77777777" w:rsidR="008D6F1D" w:rsidRDefault="008D6F1D" w:rsidP="00C21495">
      <w:pPr>
        <w:ind w:left="284"/>
        <w:jc w:val="both"/>
        <w:rPr>
          <w:rFonts w:ascii="Arial" w:hAnsi="Arial" w:cs="Arial"/>
        </w:rPr>
      </w:pPr>
    </w:p>
    <w:p w14:paraId="06C65E09" w14:textId="7C7C37FC" w:rsidR="008D6F1D" w:rsidRPr="00F961FC" w:rsidRDefault="00F961FC" w:rsidP="00C21495">
      <w:pPr>
        <w:ind w:left="284"/>
        <w:jc w:val="both"/>
        <w:rPr>
          <w:rFonts w:ascii="Arial" w:hAnsi="Arial" w:cs="Arial"/>
          <w:u w:val="single"/>
        </w:rPr>
      </w:pPr>
      <w:r w:rsidRPr="00F961FC">
        <w:rPr>
          <w:rFonts w:ascii="Arial" w:hAnsi="Arial" w:cs="Arial"/>
          <w:u w:val="single"/>
        </w:rPr>
        <w:t xml:space="preserve">Brněnské </w:t>
      </w:r>
      <w:r w:rsidR="008D6F1D" w:rsidRPr="00F961FC">
        <w:rPr>
          <w:rFonts w:ascii="Arial" w:hAnsi="Arial" w:cs="Arial"/>
          <w:u w:val="single"/>
        </w:rPr>
        <w:t>vodárny</w:t>
      </w:r>
      <w:r w:rsidRPr="00F961FC">
        <w:rPr>
          <w:rFonts w:ascii="Arial" w:hAnsi="Arial" w:cs="Arial"/>
          <w:u w:val="single"/>
        </w:rPr>
        <w:t xml:space="preserve"> a kanalizace a.s.</w:t>
      </w:r>
    </w:p>
    <w:p w14:paraId="440F0BCB" w14:textId="79462438" w:rsidR="00C21495" w:rsidRDefault="00F961FC" w:rsidP="00F961FC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Dle vyjádření BVK se v řešeném území, resp. v přímém kontaktu s řešeným územím se nachází budoucí stavba BVK a.s. “Brno, Solniční I, Česká II – rekonstrukce vodovodu“. BVK požadují zajistit koordinaci stavby se stavbou BVK.</w:t>
      </w:r>
    </w:p>
    <w:p w14:paraId="5FFEF16F" w14:textId="77777777" w:rsidR="00F961FC" w:rsidRDefault="00F961FC" w:rsidP="00DC2316">
      <w:pPr>
        <w:ind w:firstLine="284"/>
        <w:jc w:val="both"/>
        <w:rPr>
          <w:rFonts w:ascii="Arial" w:hAnsi="Arial" w:cs="Arial"/>
        </w:rPr>
      </w:pPr>
    </w:p>
    <w:p w14:paraId="528109C3" w14:textId="77777777" w:rsidR="00F961FC" w:rsidRDefault="00F961FC" w:rsidP="00DC2316">
      <w:pPr>
        <w:ind w:firstLine="284"/>
        <w:jc w:val="both"/>
        <w:rPr>
          <w:rFonts w:ascii="Arial" w:hAnsi="Arial" w:cs="Arial"/>
        </w:rPr>
      </w:pPr>
    </w:p>
    <w:p w14:paraId="3B6060E5" w14:textId="77777777" w:rsidR="00F961FC" w:rsidRDefault="00F961FC" w:rsidP="00DC2316">
      <w:pPr>
        <w:ind w:firstLine="284"/>
        <w:jc w:val="both"/>
        <w:rPr>
          <w:rFonts w:ascii="Arial" w:hAnsi="Arial" w:cs="Arial"/>
        </w:rPr>
      </w:pPr>
    </w:p>
    <w:p w14:paraId="4E07BB31" w14:textId="77777777" w:rsidR="00454AB0" w:rsidRDefault="00454AB0" w:rsidP="00DC2316">
      <w:pPr>
        <w:ind w:firstLine="284"/>
        <w:jc w:val="both"/>
        <w:rPr>
          <w:rFonts w:ascii="Arial" w:hAnsi="Arial" w:cs="Arial"/>
        </w:rPr>
      </w:pPr>
    </w:p>
    <w:p w14:paraId="472A7D63" w14:textId="77777777" w:rsidR="00E75A58" w:rsidRDefault="00E75A58" w:rsidP="00076CAC">
      <w:pPr>
        <w:tabs>
          <w:tab w:val="left" w:pos="284"/>
        </w:tabs>
        <w:rPr>
          <w:rFonts w:ascii="Arial" w:hAnsi="Arial" w:cs="Arial"/>
          <w:b/>
        </w:rPr>
      </w:pPr>
    </w:p>
    <w:p w14:paraId="44191522" w14:textId="1DC0905C" w:rsidR="00310CD4" w:rsidRDefault="004478B9" w:rsidP="00E42192">
      <w:pPr>
        <w:tabs>
          <w:tab w:val="left" w:pos="284"/>
        </w:tabs>
        <w:ind w:firstLine="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Brně dne </w:t>
      </w:r>
      <w:r w:rsidR="001153E0">
        <w:rPr>
          <w:rFonts w:ascii="Arial" w:hAnsi="Arial" w:cs="Arial"/>
        </w:rPr>
        <w:t>09</w:t>
      </w:r>
      <w:r w:rsidR="007D2DBC">
        <w:rPr>
          <w:rFonts w:ascii="Arial" w:hAnsi="Arial" w:cs="Arial"/>
        </w:rPr>
        <w:t xml:space="preserve"> /</w:t>
      </w:r>
      <w:r w:rsidR="004B421D">
        <w:rPr>
          <w:rFonts w:ascii="Arial" w:hAnsi="Arial" w:cs="Arial"/>
        </w:rPr>
        <w:t xml:space="preserve"> </w:t>
      </w:r>
      <w:r w:rsidR="00DF4DAB">
        <w:rPr>
          <w:rFonts w:ascii="Arial" w:hAnsi="Arial" w:cs="Arial"/>
        </w:rPr>
        <w:t>20</w:t>
      </w:r>
      <w:r w:rsidR="004B421D">
        <w:rPr>
          <w:rFonts w:ascii="Arial" w:hAnsi="Arial" w:cs="Arial"/>
        </w:rPr>
        <w:t>2</w:t>
      </w:r>
      <w:r w:rsidR="001153E0">
        <w:rPr>
          <w:rFonts w:ascii="Arial" w:hAnsi="Arial" w:cs="Arial"/>
        </w:rPr>
        <w:t>2</w:t>
      </w:r>
    </w:p>
    <w:p w14:paraId="114C8ED9" w14:textId="77777777" w:rsidR="00FC760A" w:rsidRPr="001045B3" w:rsidRDefault="00FC760A" w:rsidP="00310CD4">
      <w:pPr>
        <w:tabs>
          <w:tab w:val="left" w:pos="284"/>
        </w:tabs>
        <w:ind w:firstLine="142"/>
        <w:jc w:val="right"/>
        <w:rPr>
          <w:rFonts w:ascii="Arial" w:hAnsi="Arial" w:cs="Arial"/>
        </w:rPr>
      </w:pPr>
      <w:r w:rsidRPr="001045B3">
        <w:rPr>
          <w:rFonts w:ascii="Arial" w:hAnsi="Arial" w:cs="Arial"/>
        </w:rPr>
        <w:t>Ing</w:t>
      </w:r>
      <w:r w:rsidR="00FC3F69">
        <w:rPr>
          <w:rFonts w:ascii="Arial" w:hAnsi="Arial" w:cs="Arial"/>
        </w:rPr>
        <w:t>.</w:t>
      </w:r>
      <w:r w:rsidR="00876EA2">
        <w:rPr>
          <w:rFonts w:ascii="Arial" w:hAnsi="Arial" w:cs="Arial"/>
        </w:rPr>
        <w:t xml:space="preserve"> </w:t>
      </w:r>
      <w:r w:rsidR="00FC3F69">
        <w:rPr>
          <w:rFonts w:ascii="Arial" w:hAnsi="Arial" w:cs="Arial"/>
        </w:rPr>
        <w:t>arch</w:t>
      </w:r>
      <w:r w:rsidRPr="001045B3">
        <w:rPr>
          <w:rFonts w:ascii="Arial" w:hAnsi="Arial" w:cs="Arial"/>
        </w:rPr>
        <w:t xml:space="preserve">. Petr </w:t>
      </w:r>
      <w:r w:rsidR="00D4234E">
        <w:rPr>
          <w:rFonts w:ascii="Arial" w:hAnsi="Arial" w:cs="Arial"/>
        </w:rPr>
        <w:t>Keith</w:t>
      </w:r>
      <w:r w:rsidR="00876EA2">
        <w:rPr>
          <w:rFonts w:ascii="Arial" w:hAnsi="Arial" w:cs="Arial"/>
        </w:rPr>
        <w:t>, ČKA 4331</w:t>
      </w:r>
    </w:p>
    <w:sectPr w:rsidR="00FC760A" w:rsidRPr="001045B3" w:rsidSect="00970BB2">
      <w:headerReference w:type="default" r:id="rId11"/>
      <w:footerReference w:type="even" r:id="rId12"/>
      <w:footerReference w:type="default" r:id="rId13"/>
      <w:pgSz w:w="11906" w:h="16838"/>
      <w:pgMar w:top="1560" w:right="1417" w:bottom="1560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24CB89" w14:textId="77777777" w:rsidR="00937FD6" w:rsidRDefault="00937FD6">
      <w:r>
        <w:separator/>
      </w:r>
    </w:p>
  </w:endnote>
  <w:endnote w:type="continuationSeparator" w:id="0">
    <w:p w14:paraId="63B6CD1F" w14:textId="77777777" w:rsidR="00937FD6" w:rsidRDefault="00937F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CC088" w14:textId="77777777" w:rsidR="00937FD6" w:rsidRDefault="00937FD6" w:rsidP="00DD6AB1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40030609" w14:textId="77777777" w:rsidR="00937FD6" w:rsidRDefault="00937FD6">
    <w:pPr>
      <w:pStyle w:val="Zpat"/>
    </w:pPr>
  </w:p>
  <w:p w14:paraId="4F0B5F03" w14:textId="77777777" w:rsidR="00937FD6" w:rsidRDefault="00937FD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A5E2EC" w14:textId="77777777" w:rsidR="00937FD6" w:rsidRPr="003A2E30" w:rsidRDefault="00937FD6" w:rsidP="00DD6AB1">
    <w:pPr>
      <w:pStyle w:val="Zpat"/>
      <w:framePr w:wrap="around" w:vAnchor="text" w:hAnchor="margin" w:xAlign="center" w:y="1"/>
      <w:rPr>
        <w:rStyle w:val="slostrnky"/>
        <w:rFonts w:ascii="Arial" w:hAnsi="Arial" w:cs="Arial"/>
      </w:rPr>
    </w:pPr>
    <w:r w:rsidRPr="003A2E30">
      <w:rPr>
        <w:rStyle w:val="slostrnky"/>
        <w:rFonts w:ascii="Arial" w:hAnsi="Arial" w:cs="Arial"/>
      </w:rPr>
      <w:fldChar w:fldCharType="begin"/>
    </w:r>
    <w:r w:rsidRPr="003A2E30">
      <w:rPr>
        <w:rStyle w:val="slostrnky"/>
        <w:rFonts w:ascii="Arial" w:hAnsi="Arial" w:cs="Arial"/>
      </w:rPr>
      <w:instrText xml:space="preserve">PAGE  </w:instrText>
    </w:r>
    <w:r w:rsidRPr="003A2E30">
      <w:rPr>
        <w:rStyle w:val="slostrnky"/>
        <w:rFonts w:ascii="Arial" w:hAnsi="Arial" w:cs="Arial"/>
      </w:rPr>
      <w:fldChar w:fldCharType="separate"/>
    </w:r>
    <w:r w:rsidR="002B0710">
      <w:rPr>
        <w:rStyle w:val="slostrnky"/>
        <w:rFonts w:ascii="Arial" w:hAnsi="Arial" w:cs="Arial"/>
        <w:noProof/>
      </w:rPr>
      <w:t>7</w:t>
    </w:r>
    <w:r w:rsidRPr="003A2E30">
      <w:rPr>
        <w:rStyle w:val="slostrnky"/>
        <w:rFonts w:ascii="Arial" w:hAnsi="Arial" w:cs="Arial"/>
      </w:rPr>
      <w:fldChar w:fldCharType="end"/>
    </w:r>
  </w:p>
  <w:p w14:paraId="42FF3B79" w14:textId="77777777" w:rsidR="00937FD6" w:rsidRDefault="00937FD6">
    <w:pPr>
      <w:pStyle w:val="Zpat"/>
    </w:pPr>
  </w:p>
  <w:p w14:paraId="5499633A" w14:textId="77777777" w:rsidR="00937FD6" w:rsidRDefault="00937FD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731E2" w14:textId="77777777" w:rsidR="00937FD6" w:rsidRDefault="00937FD6">
      <w:r>
        <w:separator/>
      </w:r>
    </w:p>
  </w:footnote>
  <w:footnote w:type="continuationSeparator" w:id="0">
    <w:p w14:paraId="18F5F808" w14:textId="77777777" w:rsidR="00937FD6" w:rsidRDefault="00937F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E6894" w14:textId="4EDD572A" w:rsidR="00937FD6" w:rsidRPr="00562C57" w:rsidRDefault="00937FD6" w:rsidP="00562C57">
    <w:pPr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7728" behindDoc="1" locked="0" layoutInCell="1" allowOverlap="1" wp14:anchorId="21A40D1B" wp14:editId="2D979AFA">
          <wp:simplePos x="0" y="0"/>
          <wp:positionH relativeFrom="column">
            <wp:posOffset>-226060</wp:posOffset>
          </wp:positionH>
          <wp:positionV relativeFrom="paragraph">
            <wp:posOffset>-43180</wp:posOffset>
          </wp:positionV>
          <wp:extent cx="1227455" cy="205740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7455" cy="205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sz w:val="16"/>
        <w:szCs w:val="16"/>
      </w:rPr>
      <w:t>Akce</w:t>
    </w:r>
    <w:r w:rsidRPr="002A5D0A">
      <w:rPr>
        <w:rFonts w:ascii="Arial" w:hAnsi="Arial" w:cs="Arial"/>
        <w:sz w:val="16"/>
        <w:szCs w:val="16"/>
      </w:rPr>
      <w:t xml:space="preserve">: </w:t>
    </w:r>
    <w:r>
      <w:rPr>
        <w:rFonts w:ascii="Arial" w:hAnsi="Arial" w:cs="Arial"/>
        <w:sz w:val="16"/>
        <w:szCs w:val="16"/>
      </w:rPr>
      <w:t>SOLNIČNÍ 12 STUDIE NA VYUŽITÍ OBJEKTU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D251E"/>
    <w:multiLevelType w:val="hybridMultilevel"/>
    <w:tmpl w:val="488A6D8A"/>
    <w:lvl w:ilvl="0" w:tplc="3E72EEAC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8BC270C"/>
    <w:multiLevelType w:val="hybridMultilevel"/>
    <w:tmpl w:val="49EC47D8"/>
    <w:lvl w:ilvl="0" w:tplc="3E72EEAC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1C06D7F"/>
    <w:multiLevelType w:val="hybridMultilevel"/>
    <w:tmpl w:val="38DE2F6C"/>
    <w:lvl w:ilvl="0" w:tplc="A7D6606A">
      <w:start w:val="3"/>
      <w:numFmt w:val="lowerLetter"/>
      <w:lvlText w:val="%1)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3" w15:restartNumberingAfterBreak="0">
    <w:nsid w:val="31D6230F"/>
    <w:multiLevelType w:val="hybridMultilevel"/>
    <w:tmpl w:val="A942E18A"/>
    <w:lvl w:ilvl="0" w:tplc="04050017">
      <w:start w:val="6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DB72973"/>
    <w:multiLevelType w:val="multilevel"/>
    <w:tmpl w:val="A40CD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02900B7"/>
    <w:multiLevelType w:val="hybridMultilevel"/>
    <w:tmpl w:val="1A9ADA92"/>
    <w:lvl w:ilvl="0" w:tplc="08E82AB6">
      <w:start w:val="1"/>
      <w:numFmt w:val="bullet"/>
      <w:lvlText w:val=""/>
      <w:lvlJc w:val="left"/>
      <w:pPr>
        <w:tabs>
          <w:tab w:val="num" w:pos="794"/>
        </w:tabs>
        <w:ind w:left="794" w:hanging="227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58324539"/>
    <w:multiLevelType w:val="hybridMultilevel"/>
    <w:tmpl w:val="AED473A0"/>
    <w:lvl w:ilvl="0" w:tplc="3E72EEAC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36B4EB3"/>
    <w:multiLevelType w:val="hybridMultilevel"/>
    <w:tmpl w:val="0CD6D658"/>
    <w:lvl w:ilvl="0" w:tplc="01846F74">
      <w:start w:val="2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66867491"/>
    <w:multiLevelType w:val="multilevel"/>
    <w:tmpl w:val="6C8832C6"/>
    <w:lvl w:ilvl="0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4E6878"/>
    <w:multiLevelType w:val="hybridMultilevel"/>
    <w:tmpl w:val="01DCC676"/>
    <w:lvl w:ilvl="0" w:tplc="A20E8702">
      <w:start w:val="1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10" w15:restartNumberingAfterBreak="0">
    <w:nsid w:val="6EEF22D8"/>
    <w:multiLevelType w:val="multilevel"/>
    <w:tmpl w:val="6C883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48962394">
    <w:abstractNumId w:val="9"/>
  </w:num>
  <w:num w:numId="2" w16cid:durableId="1229418678">
    <w:abstractNumId w:val="2"/>
  </w:num>
  <w:num w:numId="3" w16cid:durableId="72896618">
    <w:abstractNumId w:val="4"/>
  </w:num>
  <w:num w:numId="4" w16cid:durableId="131217643">
    <w:abstractNumId w:val="5"/>
  </w:num>
  <w:num w:numId="5" w16cid:durableId="1311251448">
    <w:abstractNumId w:val="8"/>
  </w:num>
  <w:num w:numId="6" w16cid:durableId="1014654782">
    <w:abstractNumId w:val="10"/>
  </w:num>
  <w:num w:numId="7" w16cid:durableId="1756318642">
    <w:abstractNumId w:val="3"/>
  </w:num>
  <w:num w:numId="8" w16cid:durableId="1926458406">
    <w:abstractNumId w:val="1"/>
  </w:num>
  <w:num w:numId="9" w16cid:durableId="832649981">
    <w:abstractNumId w:val="6"/>
  </w:num>
  <w:num w:numId="10" w16cid:durableId="1097948515">
    <w:abstractNumId w:val="0"/>
  </w:num>
  <w:num w:numId="11" w16cid:durableId="48320398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583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6AB1"/>
    <w:rsid w:val="00000930"/>
    <w:rsid w:val="000039F8"/>
    <w:rsid w:val="00003AED"/>
    <w:rsid w:val="0001328A"/>
    <w:rsid w:val="000150D8"/>
    <w:rsid w:val="000163BA"/>
    <w:rsid w:val="00017A3B"/>
    <w:rsid w:val="00026614"/>
    <w:rsid w:val="0003011F"/>
    <w:rsid w:val="000302F7"/>
    <w:rsid w:val="000324B1"/>
    <w:rsid w:val="00040641"/>
    <w:rsid w:val="000423A7"/>
    <w:rsid w:val="00042F43"/>
    <w:rsid w:val="00044205"/>
    <w:rsid w:val="000453B2"/>
    <w:rsid w:val="000458F1"/>
    <w:rsid w:val="000556BE"/>
    <w:rsid w:val="000602F0"/>
    <w:rsid w:val="0006074E"/>
    <w:rsid w:val="00066ADD"/>
    <w:rsid w:val="00067CDD"/>
    <w:rsid w:val="000741CB"/>
    <w:rsid w:val="000754F1"/>
    <w:rsid w:val="00076CAC"/>
    <w:rsid w:val="0007760A"/>
    <w:rsid w:val="00084235"/>
    <w:rsid w:val="000855D7"/>
    <w:rsid w:val="00086A77"/>
    <w:rsid w:val="0009074A"/>
    <w:rsid w:val="000A0D73"/>
    <w:rsid w:val="000A4900"/>
    <w:rsid w:val="000B061B"/>
    <w:rsid w:val="000C168B"/>
    <w:rsid w:val="000C3780"/>
    <w:rsid w:val="000D0CC6"/>
    <w:rsid w:val="000D282A"/>
    <w:rsid w:val="000D5847"/>
    <w:rsid w:val="000E025C"/>
    <w:rsid w:val="000E0C0E"/>
    <w:rsid w:val="000E1738"/>
    <w:rsid w:val="000E684D"/>
    <w:rsid w:val="000F0C70"/>
    <w:rsid w:val="000F1D68"/>
    <w:rsid w:val="000F2410"/>
    <w:rsid w:val="000F2A0F"/>
    <w:rsid w:val="000F51DF"/>
    <w:rsid w:val="000F5E0C"/>
    <w:rsid w:val="000F77B8"/>
    <w:rsid w:val="000F7879"/>
    <w:rsid w:val="000F7ACE"/>
    <w:rsid w:val="001045B3"/>
    <w:rsid w:val="0011309C"/>
    <w:rsid w:val="001153E0"/>
    <w:rsid w:val="00116FAD"/>
    <w:rsid w:val="0012735D"/>
    <w:rsid w:val="00130438"/>
    <w:rsid w:val="001306F9"/>
    <w:rsid w:val="001503EA"/>
    <w:rsid w:val="00150B43"/>
    <w:rsid w:val="001564A8"/>
    <w:rsid w:val="00161E33"/>
    <w:rsid w:val="00164277"/>
    <w:rsid w:val="00164A6E"/>
    <w:rsid w:val="00170A3F"/>
    <w:rsid w:val="00174A56"/>
    <w:rsid w:val="00177BDF"/>
    <w:rsid w:val="001802C1"/>
    <w:rsid w:val="00185242"/>
    <w:rsid w:val="00195A3D"/>
    <w:rsid w:val="00196112"/>
    <w:rsid w:val="00197FFE"/>
    <w:rsid w:val="001A01AB"/>
    <w:rsid w:val="001A0A2C"/>
    <w:rsid w:val="001A396E"/>
    <w:rsid w:val="001A3BAD"/>
    <w:rsid w:val="001A4716"/>
    <w:rsid w:val="001A4E5F"/>
    <w:rsid w:val="001A55B0"/>
    <w:rsid w:val="001A5857"/>
    <w:rsid w:val="001A5D7A"/>
    <w:rsid w:val="001B4D4C"/>
    <w:rsid w:val="001B50F0"/>
    <w:rsid w:val="001B5379"/>
    <w:rsid w:val="001B6E03"/>
    <w:rsid w:val="001C31B2"/>
    <w:rsid w:val="001C5E0D"/>
    <w:rsid w:val="001C760A"/>
    <w:rsid w:val="001C78EF"/>
    <w:rsid w:val="001D24A1"/>
    <w:rsid w:val="001D7771"/>
    <w:rsid w:val="001E1C8B"/>
    <w:rsid w:val="001E242D"/>
    <w:rsid w:val="001E2621"/>
    <w:rsid w:val="001E384D"/>
    <w:rsid w:val="001E3CDE"/>
    <w:rsid w:val="001E5B8B"/>
    <w:rsid w:val="001F27D7"/>
    <w:rsid w:val="001F3643"/>
    <w:rsid w:val="001F6104"/>
    <w:rsid w:val="00202AB1"/>
    <w:rsid w:val="002154A2"/>
    <w:rsid w:val="00216018"/>
    <w:rsid w:val="00217F5E"/>
    <w:rsid w:val="00220385"/>
    <w:rsid w:val="00232034"/>
    <w:rsid w:val="002332E5"/>
    <w:rsid w:val="00240001"/>
    <w:rsid w:val="00240EA7"/>
    <w:rsid w:val="00242A92"/>
    <w:rsid w:val="00243BE7"/>
    <w:rsid w:val="00244A31"/>
    <w:rsid w:val="00253645"/>
    <w:rsid w:val="0026409E"/>
    <w:rsid w:val="00272E5F"/>
    <w:rsid w:val="00274E95"/>
    <w:rsid w:val="0027611D"/>
    <w:rsid w:val="0027626C"/>
    <w:rsid w:val="002765E5"/>
    <w:rsid w:val="0028246D"/>
    <w:rsid w:val="00282700"/>
    <w:rsid w:val="002847D6"/>
    <w:rsid w:val="00287DB2"/>
    <w:rsid w:val="002901AE"/>
    <w:rsid w:val="00290FC4"/>
    <w:rsid w:val="00295C84"/>
    <w:rsid w:val="00297B43"/>
    <w:rsid w:val="002A2666"/>
    <w:rsid w:val="002B027D"/>
    <w:rsid w:val="002B0710"/>
    <w:rsid w:val="002B0D75"/>
    <w:rsid w:val="002B13C6"/>
    <w:rsid w:val="002B15D9"/>
    <w:rsid w:val="002B6DC8"/>
    <w:rsid w:val="002B784F"/>
    <w:rsid w:val="002C1F00"/>
    <w:rsid w:val="002C2CD2"/>
    <w:rsid w:val="002D10F7"/>
    <w:rsid w:val="002D3115"/>
    <w:rsid w:val="002D5829"/>
    <w:rsid w:val="002D6376"/>
    <w:rsid w:val="002E185F"/>
    <w:rsid w:val="002E18FB"/>
    <w:rsid w:val="002E386D"/>
    <w:rsid w:val="002F4065"/>
    <w:rsid w:val="00301651"/>
    <w:rsid w:val="003018CB"/>
    <w:rsid w:val="0030203A"/>
    <w:rsid w:val="00310CD4"/>
    <w:rsid w:val="0031129C"/>
    <w:rsid w:val="00313060"/>
    <w:rsid w:val="00313AC7"/>
    <w:rsid w:val="00314F2D"/>
    <w:rsid w:val="00314F9B"/>
    <w:rsid w:val="0031684A"/>
    <w:rsid w:val="00322353"/>
    <w:rsid w:val="00324797"/>
    <w:rsid w:val="003317B2"/>
    <w:rsid w:val="00332236"/>
    <w:rsid w:val="003330D7"/>
    <w:rsid w:val="00334500"/>
    <w:rsid w:val="00342641"/>
    <w:rsid w:val="0034566E"/>
    <w:rsid w:val="00350BF5"/>
    <w:rsid w:val="00351372"/>
    <w:rsid w:val="00363594"/>
    <w:rsid w:val="00375BF0"/>
    <w:rsid w:val="003767AC"/>
    <w:rsid w:val="00381905"/>
    <w:rsid w:val="00383FFD"/>
    <w:rsid w:val="003849A2"/>
    <w:rsid w:val="00384DB6"/>
    <w:rsid w:val="00385DA4"/>
    <w:rsid w:val="00394FB2"/>
    <w:rsid w:val="003A2E30"/>
    <w:rsid w:val="003A5F53"/>
    <w:rsid w:val="003A7BED"/>
    <w:rsid w:val="003B0EE8"/>
    <w:rsid w:val="003B139A"/>
    <w:rsid w:val="003B2FF8"/>
    <w:rsid w:val="003B7A7E"/>
    <w:rsid w:val="003C1025"/>
    <w:rsid w:val="003C7EED"/>
    <w:rsid w:val="003D3804"/>
    <w:rsid w:val="003D3D17"/>
    <w:rsid w:val="003D55DA"/>
    <w:rsid w:val="003E1140"/>
    <w:rsid w:val="003E37A0"/>
    <w:rsid w:val="003E73FC"/>
    <w:rsid w:val="003E74B1"/>
    <w:rsid w:val="003F0823"/>
    <w:rsid w:val="003F0E1A"/>
    <w:rsid w:val="003F1D1C"/>
    <w:rsid w:val="004003BE"/>
    <w:rsid w:val="0040132D"/>
    <w:rsid w:val="004035A7"/>
    <w:rsid w:val="00405F78"/>
    <w:rsid w:val="00406C24"/>
    <w:rsid w:val="00407F77"/>
    <w:rsid w:val="004155D3"/>
    <w:rsid w:val="00416DF3"/>
    <w:rsid w:val="00420F57"/>
    <w:rsid w:val="0042229A"/>
    <w:rsid w:val="00424582"/>
    <w:rsid w:val="00426DC5"/>
    <w:rsid w:val="004271F3"/>
    <w:rsid w:val="0043126C"/>
    <w:rsid w:val="004325BA"/>
    <w:rsid w:val="00440117"/>
    <w:rsid w:val="00441491"/>
    <w:rsid w:val="00442629"/>
    <w:rsid w:val="00443A96"/>
    <w:rsid w:val="004478B9"/>
    <w:rsid w:val="004503EC"/>
    <w:rsid w:val="00451711"/>
    <w:rsid w:val="00452637"/>
    <w:rsid w:val="00452F99"/>
    <w:rsid w:val="00454AB0"/>
    <w:rsid w:val="00455157"/>
    <w:rsid w:val="00455F1D"/>
    <w:rsid w:val="00460128"/>
    <w:rsid w:val="00460DAA"/>
    <w:rsid w:val="0046122F"/>
    <w:rsid w:val="00462733"/>
    <w:rsid w:val="00466706"/>
    <w:rsid w:val="00467C9E"/>
    <w:rsid w:val="00475470"/>
    <w:rsid w:val="004763FC"/>
    <w:rsid w:val="00486875"/>
    <w:rsid w:val="00487388"/>
    <w:rsid w:val="00490628"/>
    <w:rsid w:val="00491EC1"/>
    <w:rsid w:val="00493338"/>
    <w:rsid w:val="00495B8D"/>
    <w:rsid w:val="00496290"/>
    <w:rsid w:val="00496F7E"/>
    <w:rsid w:val="004A38E9"/>
    <w:rsid w:val="004A7076"/>
    <w:rsid w:val="004A759E"/>
    <w:rsid w:val="004A75A8"/>
    <w:rsid w:val="004B2B63"/>
    <w:rsid w:val="004B3251"/>
    <w:rsid w:val="004B421D"/>
    <w:rsid w:val="004B7130"/>
    <w:rsid w:val="004C0794"/>
    <w:rsid w:val="004C2648"/>
    <w:rsid w:val="004C6407"/>
    <w:rsid w:val="004D2518"/>
    <w:rsid w:val="004D5604"/>
    <w:rsid w:val="004D5CEC"/>
    <w:rsid w:val="004D7579"/>
    <w:rsid w:val="004E175C"/>
    <w:rsid w:val="004E29A8"/>
    <w:rsid w:val="004E7593"/>
    <w:rsid w:val="004F0302"/>
    <w:rsid w:val="004F08DF"/>
    <w:rsid w:val="004F142B"/>
    <w:rsid w:val="004F21DF"/>
    <w:rsid w:val="004F57D6"/>
    <w:rsid w:val="004F6660"/>
    <w:rsid w:val="00504641"/>
    <w:rsid w:val="00504725"/>
    <w:rsid w:val="005127FC"/>
    <w:rsid w:val="00512844"/>
    <w:rsid w:val="0051321B"/>
    <w:rsid w:val="00513F50"/>
    <w:rsid w:val="005149FA"/>
    <w:rsid w:val="00517255"/>
    <w:rsid w:val="0051749B"/>
    <w:rsid w:val="0052061C"/>
    <w:rsid w:val="00523800"/>
    <w:rsid w:val="00525A69"/>
    <w:rsid w:val="00533F1C"/>
    <w:rsid w:val="00534112"/>
    <w:rsid w:val="005366F7"/>
    <w:rsid w:val="00542D48"/>
    <w:rsid w:val="0055226E"/>
    <w:rsid w:val="00556820"/>
    <w:rsid w:val="00556AA3"/>
    <w:rsid w:val="00562C57"/>
    <w:rsid w:val="00564DDE"/>
    <w:rsid w:val="00565377"/>
    <w:rsid w:val="00566DD4"/>
    <w:rsid w:val="0057083B"/>
    <w:rsid w:val="00571D8F"/>
    <w:rsid w:val="00572906"/>
    <w:rsid w:val="00573158"/>
    <w:rsid w:val="0057738E"/>
    <w:rsid w:val="00580573"/>
    <w:rsid w:val="0058464E"/>
    <w:rsid w:val="0058478D"/>
    <w:rsid w:val="00587BF1"/>
    <w:rsid w:val="005904AE"/>
    <w:rsid w:val="005931B3"/>
    <w:rsid w:val="00593B2C"/>
    <w:rsid w:val="00593E0E"/>
    <w:rsid w:val="005944EF"/>
    <w:rsid w:val="00595C64"/>
    <w:rsid w:val="005A45B7"/>
    <w:rsid w:val="005A46EB"/>
    <w:rsid w:val="005B1393"/>
    <w:rsid w:val="005B202A"/>
    <w:rsid w:val="005B6B28"/>
    <w:rsid w:val="005C1A30"/>
    <w:rsid w:val="005C4F0A"/>
    <w:rsid w:val="005C7050"/>
    <w:rsid w:val="005C7462"/>
    <w:rsid w:val="005D5353"/>
    <w:rsid w:val="005E619E"/>
    <w:rsid w:val="005F0013"/>
    <w:rsid w:val="005F3D0B"/>
    <w:rsid w:val="005F6127"/>
    <w:rsid w:val="005F7E55"/>
    <w:rsid w:val="00611ED1"/>
    <w:rsid w:val="00613DBC"/>
    <w:rsid w:val="00616C1C"/>
    <w:rsid w:val="0062636E"/>
    <w:rsid w:val="006272B9"/>
    <w:rsid w:val="006315D4"/>
    <w:rsid w:val="00633AC7"/>
    <w:rsid w:val="00642952"/>
    <w:rsid w:val="00642AA1"/>
    <w:rsid w:val="00644384"/>
    <w:rsid w:val="00647C75"/>
    <w:rsid w:val="006505A4"/>
    <w:rsid w:val="00652C05"/>
    <w:rsid w:val="00664E65"/>
    <w:rsid w:val="00666339"/>
    <w:rsid w:val="006671DF"/>
    <w:rsid w:val="00673E56"/>
    <w:rsid w:val="00677CB1"/>
    <w:rsid w:val="0068019A"/>
    <w:rsid w:val="00686A44"/>
    <w:rsid w:val="00687B86"/>
    <w:rsid w:val="006950FE"/>
    <w:rsid w:val="00695D51"/>
    <w:rsid w:val="006A08C2"/>
    <w:rsid w:val="006A2F5F"/>
    <w:rsid w:val="006A3100"/>
    <w:rsid w:val="006A3305"/>
    <w:rsid w:val="006A3DEE"/>
    <w:rsid w:val="006A5666"/>
    <w:rsid w:val="006A789F"/>
    <w:rsid w:val="006B01CE"/>
    <w:rsid w:val="006B1CA0"/>
    <w:rsid w:val="006C56D8"/>
    <w:rsid w:val="006C79DE"/>
    <w:rsid w:val="006C7FDC"/>
    <w:rsid w:val="006D208E"/>
    <w:rsid w:val="006D2CA9"/>
    <w:rsid w:val="006D5C0F"/>
    <w:rsid w:val="006F36EA"/>
    <w:rsid w:val="006F377D"/>
    <w:rsid w:val="006F5EAE"/>
    <w:rsid w:val="006F6E05"/>
    <w:rsid w:val="00704FD4"/>
    <w:rsid w:val="007052B2"/>
    <w:rsid w:val="0070584E"/>
    <w:rsid w:val="007061E6"/>
    <w:rsid w:val="007105FE"/>
    <w:rsid w:val="007160EF"/>
    <w:rsid w:val="00723A59"/>
    <w:rsid w:val="00723D69"/>
    <w:rsid w:val="00725C1F"/>
    <w:rsid w:val="0073194B"/>
    <w:rsid w:val="00731D5B"/>
    <w:rsid w:val="00736DBB"/>
    <w:rsid w:val="00740C13"/>
    <w:rsid w:val="007423A1"/>
    <w:rsid w:val="0074351C"/>
    <w:rsid w:val="00745BDA"/>
    <w:rsid w:val="00755019"/>
    <w:rsid w:val="007557B7"/>
    <w:rsid w:val="00756BA0"/>
    <w:rsid w:val="00761F8D"/>
    <w:rsid w:val="00763E0E"/>
    <w:rsid w:val="007707E7"/>
    <w:rsid w:val="00774AF0"/>
    <w:rsid w:val="00775076"/>
    <w:rsid w:val="00775ADE"/>
    <w:rsid w:val="0077711B"/>
    <w:rsid w:val="007801C1"/>
    <w:rsid w:val="0078357C"/>
    <w:rsid w:val="007842AA"/>
    <w:rsid w:val="007865F6"/>
    <w:rsid w:val="00792CA7"/>
    <w:rsid w:val="0079505E"/>
    <w:rsid w:val="007953A0"/>
    <w:rsid w:val="00796A0A"/>
    <w:rsid w:val="00796BE7"/>
    <w:rsid w:val="007A565D"/>
    <w:rsid w:val="007A6736"/>
    <w:rsid w:val="007A75AB"/>
    <w:rsid w:val="007B691E"/>
    <w:rsid w:val="007B703E"/>
    <w:rsid w:val="007C7692"/>
    <w:rsid w:val="007D216E"/>
    <w:rsid w:val="007D2DBC"/>
    <w:rsid w:val="007D38CC"/>
    <w:rsid w:val="007D3BF4"/>
    <w:rsid w:val="007D66CA"/>
    <w:rsid w:val="007D79B6"/>
    <w:rsid w:val="007D7E01"/>
    <w:rsid w:val="007E2EB0"/>
    <w:rsid w:val="007E4D7E"/>
    <w:rsid w:val="007F4F93"/>
    <w:rsid w:val="007F7454"/>
    <w:rsid w:val="00807D06"/>
    <w:rsid w:val="0081140D"/>
    <w:rsid w:val="00817CA4"/>
    <w:rsid w:val="00824738"/>
    <w:rsid w:val="008272F8"/>
    <w:rsid w:val="00833A48"/>
    <w:rsid w:val="008347B0"/>
    <w:rsid w:val="008379D3"/>
    <w:rsid w:val="00840604"/>
    <w:rsid w:val="0085151D"/>
    <w:rsid w:val="0085225E"/>
    <w:rsid w:val="00852BC3"/>
    <w:rsid w:val="00852D18"/>
    <w:rsid w:val="00860AF2"/>
    <w:rsid w:val="0086149D"/>
    <w:rsid w:val="008616E9"/>
    <w:rsid w:val="00861EC4"/>
    <w:rsid w:val="00864480"/>
    <w:rsid w:val="0086562C"/>
    <w:rsid w:val="008734E1"/>
    <w:rsid w:val="00875C3C"/>
    <w:rsid w:val="00875EBD"/>
    <w:rsid w:val="00876EA2"/>
    <w:rsid w:val="008776C7"/>
    <w:rsid w:val="0088007A"/>
    <w:rsid w:val="008821F2"/>
    <w:rsid w:val="00884A35"/>
    <w:rsid w:val="00886AA6"/>
    <w:rsid w:val="008914BF"/>
    <w:rsid w:val="00891A3B"/>
    <w:rsid w:val="00894D1D"/>
    <w:rsid w:val="00895BED"/>
    <w:rsid w:val="00896C11"/>
    <w:rsid w:val="008A016E"/>
    <w:rsid w:val="008A0AD3"/>
    <w:rsid w:val="008A4EA4"/>
    <w:rsid w:val="008B05FA"/>
    <w:rsid w:val="008B073A"/>
    <w:rsid w:val="008B5FC2"/>
    <w:rsid w:val="008B6A77"/>
    <w:rsid w:val="008C0FC4"/>
    <w:rsid w:val="008C1438"/>
    <w:rsid w:val="008C7729"/>
    <w:rsid w:val="008C7A61"/>
    <w:rsid w:val="008D0E62"/>
    <w:rsid w:val="008D25F2"/>
    <w:rsid w:val="008D2E6A"/>
    <w:rsid w:val="008D5AA3"/>
    <w:rsid w:val="008D6F1D"/>
    <w:rsid w:val="008E0CAB"/>
    <w:rsid w:val="008E10A8"/>
    <w:rsid w:val="008E1A21"/>
    <w:rsid w:val="008E38ED"/>
    <w:rsid w:val="008F269B"/>
    <w:rsid w:val="008F6CA7"/>
    <w:rsid w:val="009009E4"/>
    <w:rsid w:val="009014FE"/>
    <w:rsid w:val="00901D2A"/>
    <w:rsid w:val="00903BC6"/>
    <w:rsid w:val="00904AA5"/>
    <w:rsid w:val="0091235B"/>
    <w:rsid w:val="009127B1"/>
    <w:rsid w:val="00914677"/>
    <w:rsid w:val="00915DCD"/>
    <w:rsid w:val="00916A70"/>
    <w:rsid w:val="009235F5"/>
    <w:rsid w:val="00925665"/>
    <w:rsid w:val="0092621C"/>
    <w:rsid w:val="009270D7"/>
    <w:rsid w:val="00931A55"/>
    <w:rsid w:val="00932821"/>
    <w:rsid w:val="009338DE"/>
    <w:rsid w:val="00937FD6"/>
    <w:rsid w:val="009421DC"/>
    <w:rsid w:val="00946AF0"/>
    <w:rsid w:val="009524AE"/>
    <w:rsid w:val="00957227"/>
    <w:rsid w:val="00957239"/>
    <w:rsid w:val="009576E8"/>
    <w:rsid w:val="0096210F"/>
    <w:rsid w:val="00967A63"/>
    <w:rsid w:val="0097098D"/>
    <w:rsid w:val="00970BB2"/>
    <w:rsid w:val="00972D3C"/>
    <w:rsid w:val="009764E5"/>
    <w:rsid w:val="00977512"/>
    <w:rsid w:val="0098445E"/>
    <w:rsid w:val="00986CA3"/>
    <w:rsid w:val="00987B57"/>
    <w:rsid w:val="00990C91"/>
    <w:rsid w:val="00996418"/>
    <w:rsid w:val="009977FC"/>
    <w:rsid w:val="009A5742"/>
    <w:rsid w:val="009C191A"/>
    <w:rsid w:val="009C2CCE"/>
    <w:rsid w:val="009C54F9"/>
    <w:rsid w:val="009C6C21"/>
    <w:rsid w:val="009C6DD6"/>
    <w:rsid w:val="009C7228"/>
    <w:rsid w:val="009D1E40"/>
    <w:rsid w:val="009D29D6"/>
    <w:rsid w:val="009D4D27"/>
    <w:rsid w:val="009D6BF1"/>
    <w:rsid w:val="009E1B3B"/>
    <w:rsid w:val="009E5C7B"/>
    <w:rsid w:val="009E77C8"/>
    <w:rsid w:val="009E7EBA"/>
    <w:rsid w:val="009F1716"/>
    <w:rsid w:val="009F1ACA"/>
    <w:rsid w:val="009F2D80"/>
    <w:rsid w:val="009F4F53"/>
    <w:rsid w:val="009F6602"/>
    <w:rsid w:val="00A02D0D"/>
    <w:rsid w:val="00A03ED5"/>
    <w:rsid w:val="00A05621"/>
    <w:rsid w:val="00A072BC"/>
    <w:rsid w:val="00A16179"/>
    <w:rsid w:val="00A20AED"/>
    <w:rsid w:val="00A27709"/>
    <w:rsid w:val="00A40510"/>
    <w:rsid w:val="00A428C0"/>
    <w:rsid w:val="00A50DAF"/>
    <w:rsid w:val="00A526C5"/>
    <w:rsid w:val="00A553EF"/>
    <w:rsid w:val="00A56A70"/>
    <w:rsid w:val="00A57B59"/>
    <w:rsid w:val="00A64B6E"/>
    <w:rsid w:val="00A65F38"/>
    <w:rsid w:val="00A65F3C"/>
    <w:rsid w:val="00A7381F"/>
    <w:rsid w:val="00A77C7D"/>
    <w:rsid w:val="00A81F18"/>
    <w:rsid w:val="00A8338F"/>
    <w:rsid w:val="00A83CCB"/>
    <w:rsid w:val="00A849D5"/>
    <w:rsid w:val="00A850CE"/>
    <w:rsid w:val="00A86887"/>
    <w:rsid w:val="00A90703"/>
    <w:rsid w:val="00A9676C"/>
    <w:rsid w:val="00AA776B"/>
    <w:rsid w:val="00AB2438"/>
    <w:rsid w:val="00AB568E"/>
    <w:rsid w:val="00AC12FB"/>
    <w:rsid w:val="00AC32F8"/>
    <w:rsid w:val="00AC50DB"/>
    <w:rsid w:val="00AC55A5"/>
    <w:rsid w:val="00AD02AF"/>
    <w:rsid w:val="00AD2237"/>
    <w:rsid w:val="00AD40D2"/>
    <w:rsid w:val="00AE0107"/>
    <w:rsid w:val="00AE14F8"/>
    <w:rsid w:val="00AE263D"/>
    <w:rsid w:val="00AE6ED9"/>
    <w:rsid w:val="00AF4C97"/>
    <w:rsid w:val="00AF6E0E"/>
    <w:rsid w:val="00B0157B"/>
    <w:rsid w:val="00B02822"/>
    <w:rsid w:val="00B13193"/>
    <w:rsid w:val="00B13196"/>
    <w:rsid w:val="00B13DCA"/>
    <w:rsid w:val="00B14185"/>
    <w:rsid w:val="00B14A17"/>
    <w:rsid w:val="00B21EC2"/>
    <w:rsid w:val="00B25018"/>
    <w:rsid w:val="00B279B2"/>
    <w:rsid w:val="00B34EEA"/>
    <w:rsid w:val="00B35A78"/>
    <w:rsid w:val="00B4110E"/>
    <w:rsid w:val="00B416C7"/>
    <w:rsid w:val="00B4371D"/>
    <w:rsid w:val="00B45AF8"/>
    <w:rsid w:val="00B46A1A"/>
    <w:rsid w:val="00B503C9"/>
    <w:rsid w:val="00B52360"/>
    <w:rsid w:val="00B52459"/>
    <w:rsid w:val="00B539EE"/>
    <w:rsid w:val="00B63BAE"/>
    <w:rsid w:val="00B736FE"/>
    <w:rsid w:val="00B73E87"/>
    <w:rsid w:val="00B76145"/>
    <w:rsid w:val="00B85926"/>
    <w:rsid w:val="00B86856"/>
    <w:rsid w:val="00B87119"/>
    <w:rsid w:val="00B9266F"/>
    <w:rsid w:val="00B9295F"/>
    <w:rsid w:val="00B9608B"/>
    <w:rsid w:val="00BA245B"/>
    <w:rsid w:val="00BB5B21"/>
    <w:rsid w:val="00BB5C41"/>
    <w:rsid w:val="00BC1588"/>
    <w:rsid w:val="00BC18BB"/>
    <w:rsid w:val="00BC5403"/>
    <w:rsid w:val="00BD2875"/>
    <w:rsid w:val="00BD2C71"/>
    <w:rsid w:val="00BE1A99"/>
    <w:rsid w:val="00BE2DA8"/>
    <w:rsid w:val="00BF4326"/>
    <w:rsid w:val="00BF4FCD"/>
    <w:rsid w:val="00C00477"/>
    <w:rsid w:val="00C0227C"/>
    <w:rsid w:val="00C114AC"/>
    <w:rsid w:val="00C14395"/>
    <w:rsid w:val="00C16D0E"/>
    <w:rsid w:val="00C16D58"/>
    <w:rsid w:val="00C21495"/>
    <w:rsid w:val="00C22016"/>
    <w:rsid w:val="00C222F6"/>
    <w:rsid w:val="00C26353"/>
    <w:rsid w:val="00C3295D"/>
    <w:rsid w:val="00C3457A"/>
    <w:rsid w:val="00C43245"/>
    <w:rsid w:val="00C45A8E"/>
    <w:rsid w:val="00C47596"/>
    <w:rsid w:val="00C61DAC"/>
    <w:rsid w:val="00C62DD8"/>
    <w:rsid w:val="00C64DB5"/>
    <w:rsid w:val="00C65BA8"/>
    <w:rsid w:val="00C706B3"/>
    <w:rsid w:val="00C713B1"/>
    <w:rsid w:val="00C71F60"/>
    <w:rsid w:val="00C76D4B"/>
    <w:rsid w:val="00C82187"/>
    <w:rsid w:val="00C82F7F"/>
    <w:rsid w:val="00C83BF9"/>
    <w:rsid w:val="00C926D7"/>
    <w:rsid w:val="00C932DB"/>
    <w:rsid w:val="00C94A53"/>
    <w:rsid w:val="00C97598"/>
    <w:rsid w:val="00CA09BA"/>
    <w:rsid w:val="00CA2CF7"/>
    <w:rsid w:val="00CA6922"/>
    <w:rsid w:val="00CB07CD"/>
    <w:rsid w:val="00CC073D"/>
    <w:rsid w:val="00CC0CE8"/>
    <w:rsid w:val="00CC34ED"/>
    <w:rsid w:val="00CC44DD"/>
    <w:rsid w:val="00CC56B5"/>
    <w:rsid w:val="00CC69B7"/>
    <w:rsid w:val="00CC6A49"/>
    <w:rsid w:val="00CC6B0A"/>
    <w:rsid w:val="00CD4995"/>
    <w:rsid w:val="00CD518B"/>
    <w:rsid w:val="00CD624D"/>
    <w:rsid w:val="00CD6A4A"/>
    <w:rsid w:val="00CD6A97"/>
    <w:rsid w:val="00CD7FDC"/>
    <w:rsid w:val="00CE5FEF"/>
    <w:rsid w:val="00CE7317"/>
    <w:rsid w:val="00CE7E15"/>
    <w:rsid w:val="00CF016D"/>
    <w:rsid w:val="00CF0758"/>
    <w:rsid w:val="00CF2EA0"/>
    <w:rsid w:val="00CF3275"/>
    <w:rsid w:val="00D01D9B"/>
    <w:rsid w:val="00D027F2"/>
    <w:rsid w:val="00D036B5"/>
    <w:rsid w:val="00D106CC"/>
    <w:rsid w:val="00D224E8"/>
    <w:rsid w:val="00D227D8"/>
    <w:rsid w:val="00D2493D"/>
    <w:rsid w:val="00D27D6C"/>
    <w:rsid w:val="00D30722"/>
    <w:rsid w:val="00D32EAC"/>
    <w:rsid w:val="00D34E23"/>
    <w:rsid w:val="00D35845"/>
    <w:rsid w:val="00D35BD6"/>
    <w:rsid w:val="00D35F2F"/>
    <w:rsid w:val="00D403B4"/>
    <w:rsid w:val="00D4234E"/>
    <w:rsid w:val="00D43948"/>
    <w:rsid w:val="00D45752"/>
    <w:rsid w:val="00D51B8F"/>
    <w:rsid w:val="00D540A4"/>
    <w:rsid w:val="00D54509"/>
    <w:rsid w:val="00D57540"/>
    <w:rsid w:val="00D576F1"/>
    <w:rsid w:val="00D57E02"/>
    <w:rsid w:val="00D72268"/>
    <w:rsid w:val="00D72DC7"/>
    <w:rsid w:val="00D7538D"/>
    <w:rsid w:val="00D757E9"/>
    <w:rsid w:val="00D80C98"/>
    <w:rsid w:val="00D81931"/>
    <w:rsid w:val="00D81DD4"/>
    <w:rsid w:val="00D842F5"/>
    <w:rsid w:val="00D85F12"/>
    <w:rsid w:val="00D86E87"/>
    <w:rsid w:val="00D8777F"/>
    <w:rsid w:val="00D878CD"/>
    <w:rsid w:val="00D97EB8"/>
    <w:rsid w:val="00DA268C"/>
    <w:rsid w:val="00DA47D4"/>
    <w:rsid w:val="00DA58D0"/>
    <w:rsid w:val="00DB69B4"/>
    <w:rsid w:val="00DB7576"/>
    <w:rsid w:val="00DC2316"/>
    <w:rsid w:val="00DC4389"/>
    <w:rsid w:val="00DC4644"/>
    <w:rsid w:val="00DD59E0"/>
    <w:rsid w:val="00DD5D73"/>
    <w:rsid w:val="00DD6160"/>
    <w:rsid w:val="00DD666B"/>
    <w:rsid w:val="00DD6825"/>
    <w:rsid w:val="00DD6AB1"/>
    <w:rsid w:val="00DD7191"/>
    <w:rsid w:val="00DD7223"/>
    <w:rsid w:val="00DE13C6"/>
    <w:rsid w:val="00DE2819"/>
    <w:rsid w:val="00DE657B"/>
    <w:rsid w:val="00DE75D4"/>
    <w:rsid w:val="00DF190B"/>
    <w:rsid w:val="00DF4473"/>
    <w:rsid w:val="00DF47C7"/>
    <w:rsid w:val="00DF4DAB"/>
    <w:rsid w:val="00DF581D"/>
    <w:rsid w:val="00DF637E"/>
    <w:rsid w:val="00DF6F7F"/>
    <w:rsid w:val="00E02077"/>
    <w:rsid w:val="00E0450A"/>
    <w:rsid w:val="00E04A8B"/>
    <w:rsid w:val="00E10EF1"/>
    <w:rsid w:val="00E11610"/>
    <w:rsid w:val="00E142D6"/>
    <w:rsid w:val="00E2312C"/>
    <w:rsid w:val="00E2503E"/>
    <w:rsid w:val="00E254B5"/>
    <w:rsid w:val="00E25739"/>
    <w:rsid w:val="00E25C59"/>
    <w:rsid w:val="00E27340"/>
    <w:rsid w:val="00E327D3"/>
    <w:rsid w:val="00E337F7"/>
    <w:rsid w:val="00E35D18"/>
    <w:rsid w:val="00E360D3"/>
    <w:rsid w:val="00E37418"/>
    <w:rsid w:val="00E4087F"/>
    <w:rsid w:val="00E42192"/>
    <w:rsid w:val="00E43BDC"/>
    <w:rsid w:val="00E45BFE"/>
    <w:rsid w:val="00E45C06"/>
    <w:rsid w:val="00E504D6"/>
    <w:rsid w:val="00E53ECB"/>
    <w:rsid w:val="00E570B8"/>
    <w:rsid w:val="00E6026A"/>
    <w:rsid w:val="00E6045B"/>
    <w:rsid w:val="00E646DC"/>
    <w:rsid w:val="00E649AC"/>
    <w:rsid w:val="00E67753"/>
    <w:rsid w:val="00E67D83"/>
    <w:rsid w:val="00E74173"/>
    <w:rsid w:val="00E75A58"/>
    <w:rsid w:val="00E77292"/>
    <w:rsid w:val="00E77299"/>
    <w:rsid w:val="00E77424"/>
    <w:rsid w:val="00E7744F"/>
    <w:rsid w:val="00E802EB"/>
    <w:rsid w:val="00E803F1"/>
    <w:rsid w:val="00E93BA3"/>
    <w:rsid w:val="00E961F6"/>
    <w:rsid w:val="00E963DA"/>
    <w:rsid w:val="00EA09AA"/>
    <w:rsid w:val="00EA16CE"/>
    <w:rsid w:val="00EA6EED"/>
    <w:rsid w:val="00EB5393"/>
    <w:rsid w:val="00EC1C2A"/>
    <w:rsid w:val="00EC41F1"/>
    <w:rsid w:val="00EC4C7B"/>
    <w:rsid w:val="00EC5B56"/>
    <w:rsid w:val="00EE0BE1"/>
    <w:rsid w:val="00EE3FBE"/>
    <w:rsid w:val="00EE4F63"/>
    <w:rsid w:val="00EF1E64"/>
    <w:rsid w:val="00EF72F4"/>
    <w:rsid w:val="00F04E69"/>
    <w:rsid w:val="00F05280"/>
    <w:rsid w:val="00F155BA"/>
    <w:rsid w:val="00F15EEE"/>
    <w:rsid w:val="00F1728F"/>
    <w:rsid w:val="00F2272B"/>
    <w:rsid w:val="00F2778F"/>
    <w:rsid w:val="00F31509"/>
    <w:rsid w:val="00F35286"/>
    <w:rsid w:val="00F413B8"/>
    <w:rsid w:val="00F4706F"/>
    <w:rsid w:val="00F52EFB"/>
    <w:rsid w:val="00F54141"/>
    <w:rsid w:val="00F55C4E"/>
    <w:rsid w:val="00F56EED"/>
    <w:rsid w:val="00F62D46"/>
    <w:rsid w:val="00F63C2D"/>
    <w:rsid w:val="00F745DA"/>
    <w:rsid w:val="00F81D72"/>
    <w:rsid w:val="00F90898"/>
    <w:rsid w:val="00F92FA7"/>
    <w:rsid w:val="00F947A4"/>
    <w:rsid w:val="00F961FC"/>
    <w:rsid w:val="00F973B7"/>
    <w:rsid w:val="00FA59F3"/>
    <w:rsid w:val="00FA7808"/>
    <w:rsid w:val="00FA79DB"/>
    <w:rsid w:val="00FA7DCF"/>
    <w:rsid w:val="00FB2C0E"/>
    <w:rsid w:val="00FB30A6"/>
    <w:rsid w:val="00FB3FB0"/>
    <w:rsid w:val="00FB6F58"/>
    <w:rsid w:val="00FC04B8"/>
    <w:rsid w:val="00FC18E1"/>
    <w:rsid w:val="00FC2D49"/>
    <w:rsid w:val="00FC3F69"/>
    <w:rsid w:val="00FC760A"/>
    <w:rsid w:val="00FD150F"/>
    <w:rsid w:val="00FD1FDC"/>
    <w:rsid w:val="00FD5167"/>
    <w:rsid w:val="00FE0C28"/>
    <w:rsid w:val="00FE1085"/>
    <w:rsid w:val="00FE1DEB"/>
    <w:rsid w:val="00FF0024"/>
    <w:rsid w:val="00FF1305"/>
    <w:rsid w:val="00FF2E62"/>
    <w:rsid w:val="00FF4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8369"/>
    <o:shapelayout v:ext="edit">
      <o:idmap v:ext="edit" data="1"/>
    </o:shapelayout>
  </w:shapeDefaults>
  <w:decimalSymbol w:val=","/>
  <w:listSeparator w:val=";"/>
  <w14:docId w14:val="12606692"/>
  <w15:docId w15:val="{C1AE9D1E-E077-4560-8CD7-A64452B72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DD6AB1"/>
    <w:rPr>
      <w:sz w:val="24"/>
      <w:szCs w:val="24"/>
    </w:rPr>
  </w:style>
  <w:style w:type="paragraph" w:styleId="Nadpis1">
    <w:name w:val="heading 1"/>
    <w:basedOn w:val="Normln"/>
    <w:next w:val="Normln"/>
    <w:qFormat/>
    <w:rsid w:val="00DD6AB1"/>
    <w:pPr>
      <w:keepNext/>
      <w:jc w:val="both"/>
      <w:outlineLvl w:val="0"/>
    </w:pPr>
    <w:rPr>
      <w:b/>
      <w:bCs/>
    </w:rPr>
  </w:style>
  <w:style w:type="paragraph" w:styleId="Nadpis2">
    <w:name w:val="heading 2"/>
    <w:basedOn w:val="Normln"/>
    <w:next w:val="Normln"/>
    <w:qFormat/>
    <w:rsid w:val="00BD2C7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6">
    <w:name w:val="heading 6"/>
    <w:basedOn w:val="Normln"/>
    <w:next w:val="Normln"/>
    <w:qFormat/>
    <w:rsid w:val="00DD6AB1"/>
    <w:pPr>
      <w:keepNext/>
      <w:widowControl w:val="0"/>
      <w:jc w:val="both"/>
      <w:outlineLvl w:val="5"/>
    </w:pPr>
    <w:rPr>
      <w:rFonts w:ascii="Arial" w:hAnsi="Arial"/>
      <w:b/>
      <w:snapToGrid w:val="0"/>
      <w:szCs w:val="20"/>
      <w:u w:val="single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43245"/>
    <w:p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DD6A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rsid w:val="00DD6AB1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DD6AB1"/>
    <w:pPr>
      <w:tabs>
        <w:tab w:val="center" w:pos="4536"/>
        <w:tab w:val="right" w:pos="9072"/>
      </w:tabs>
    </w:pPr>
    <w:rPr>
      <w:lang w:val="x-none" w:eastAsia="x-none"/>
    </w:rPr>
  </w:style>
  <w:style w:type="character" w:styleId="slostrnky">
    <w:name w:val="page number"/>
    <w:basedOn w:val="Standardnpsmoodstavce"/>
    <w:rsid w:val="00DD6AB1"/>
  </w:style>
  <w:style w:type="paragraph" w:styleId="Zkladntext2">
    <w:name w:val="Body Text 2"/>
    <w:basedOn w:val="Normln"/>
    <w:rsid w:val="00490628"/>
    <w:pPr>
      <w:spacing w:after="120"/>
      <w:jc w:val="both"/>
    </w:pPr>
    <w:rPr>
      <w:b/>
      <w:bCs/>
      <w:i/>
      <w:iCs/>
    </w:rPr>
  </w:style>
  <w:style w:type="paragraph" w:customStyle="1" w:styleId="anot">
    <w:name w:val="anot"/>
    <w:basedOn w:val="Normln"/>
    <w:rsid w:val="001E3CDE"/>
    <w:pPr>
      <w:jc w:val="both"/>
    </w:pPr>
    <w:rPr>
      <w:rFonts w:ascii="Arial" w:eastAsia="MS Mincho" w:hAnsi="Arial" w:cs="Arial"/>
      <w:sz w:val="11"/>
      <w:szCs w:val="11"/>
      <w:lang w:eastAsia="ja-JP"/>
    </w:rPr>
  </w:style>
  <w:style w:type="paragraph" w:styleId="Prosttext">
    <w:name w:val="Plain Text"/>
    <w:basedOn w:val="Normln"/>
    <w:link w:val="ProsttextChar"/>
    <w:uiPriority w:val="99"/>
    <w:rsid w:val="009D29D6"/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ProsttextChar">
    <w:name w:val="Prostý text Char"/>
    <w:link w:val="Prosttext"/>
    <w:uiPriority w:val="99"/>
    <w:rsid w:val="000163BA"/>
    <w:rPr>
      <w:rFonts w:ascii="Courier New" w:eastAsia="MS Mincho" w:hAnsi="Courier New" w:cs="Courier New"/>
      <w:lang w:val="cs-CZ" w:eastAsia="ja-JP" w:bidi="ar-SA"/>
    </w:rPr>
  </w:style>
  <w:style w:type="paragraph" w:customStyle="1" w:styleId="Styl5">
    <w:name w:val="Styl5"/>
    <w:basedOn w:val="Normln"/>
    <w:autoRedefine/>
    <w:rsid w:val="00A849D5"/>
    <w:pPr>
      <w:tabs>
        <w:tab w:val="left" w:pos="284"/>
      </w:tabs>
    </w:pPr>
    <w:rPr>
      <w:rFonts w:ascii="Arial" w:hAnsi="Arial" w:cs="Arial"/>
      <w:b/>
    </w:rPr>
  </w:style>
  <w:style w:type="paragraph" w:customStyle="1" w:styleId="izobaubezmezods">
    <w:name w:val="izobaubezmezods"/>
    <w:basedOn w:val="Normln"/>
    <w:rsid w:val="00A072BC"/>
    <w:rPr>
      <w:rFonts w:ascii="Verdana" w:hAnsi="Verdana"/>
      <w:color w:val="777777"/>
      <w:sz w:val="18"/>
      <w:szCs w:val="18"/>
    </w:rPr>
  </w:style>
  <w:style w:type="character" w:styleId="Siln">
    <w:name w:val="Strong"/>
    <w:uiPriority w:val="22"/>
    <w:qFormat/>
    <w:rsid w:val="00DE657B"/>
    <w:rPr>
      <w:b/>
      <w:bCs/>
    </w:rPr>
  </w:style>
  <w:style w:type="paragraph" w:styleId="slovanseznam">
    <w:name w:val="List Number"/>
    <w:basedOn w:val="Seznam"/>
    <w:rsid w:val="00D86E87"/>
    <w:pPr>
      <w:overflowPunct w:val="0"/>
      <w:autoSpaceDE w:val="0"/>
      <w:autoSpaceDN w:val="0"/>
      <w:adjustRightInd w:val="0"/>
      <w:spacing w:before="240" w:after="60"/>
      <w:ind w:left="0" w:firstLine="0"/>
      <w:textAlignment w:val="baseline"/>
    </w:pPr>
    <w:rPr>
      <w:b/>
      <w:i/>
      <w:szCs w:val="20"/>
    </w:rPr>
  </w:style>
  <w:style w:type="paragraph" w:styleId="Pokraovnseznamu">
    <w:name w:val="List Continue"/>
    <w:basedOn w:val="Seznam"/>
    <w:rsid w:val="00D86E87"/>
    <w:pPr>
      <w:overflowPunct w:val="0"/>
      <w:autoSpaceDE w:val="0"/>
      <w:autoSpaceDN w:val="0"/>
      <w:adjustRightInd w:val="0"/>
      <w:spacing w:after="120"/>
      <w:ind w:left="284" w:right="851" w:firstLine="284"/>
      <w:jc w:val="both"/>
      <w:textAlignment w:val="baseline"/>
    </w:pPr>
    <w:rPr>
      <w:i/>
      <w:szCs w:val="20"/>
    </w:rPr>
  </w:style>
  <w:style w:type="paragraph" w:styleId="Seznam">
    <w:name w:val="List"/>
    <w:basedOn w:val="Normln"/>
    <w:rsid w:val="00D86E87"/>
    <w:pPr>
      <w:ind w:left="283" w:hanging="283"/>
    </w:pPr>
  </w:style>
  <w:style w:type="paragraph" w:styleId="Odstavecseseznamem">
    <w:name w:val="List Paragraph"/>
    <w:basedOn w:val="Normln"/>
    <w:uiPriority w:val="34"/>
    <w:qFormat/>
    <w:rsid w:val="001E384D"/>
    <w:pPr>
      <w:ind w:left="708"/>
    </w:pPr>
    <w:rPr>
      <w:sz w:val="20"/>
      <w:szCs w:val="20"/>
    </w:rPr>
  </w:style>
  <w:style w:type="character" w:customStyle="1" w:styleId="Nadpis8Char">
    <w:name w:val="Nadpis 8 Char"/>
    <w:link w:val="Nadpis8"/>
    <w:semiHidden/>
    <w:rsid w:val="00C43245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ZpatChar">
    <w:name w:val="Zápatí Char"/>
    <w:link w:val="Zpat"/>
    <w:rsid w:val="00C43245"/>
    <w:rPr>
      <w:sz w:val="24"/>
      <w:szCs w:val="24"/>
    </w:rPr>
  </w:style>
  <w:style w:type="paragraph" w:styleId="Zkladntext">
    <w:name w:val="Body Text"/>
    <w:basedOn w:val="Normln"/>
    <w:link w:val="ZkladntextChar"/>
    <w:rsid w:val="002847D6"/>
    <w:pPr>
      <w:spacing w:after="120"/>
    </w:pPr>
    <w:rPr>
      <w:lang w:val="x-none" w:eastAsia="x-none"/>
    </w:rPr>
  </w:style>
  <w:style w:type="character" w:customStyle="1" w:styleId="ZkladntextChar">
    <w:name w:val="Základní text Char"/>
    <w:link w:val="Zkladntext"/>
    <w:rsid w:val="002847D6"/>
    <w:rPr>
      <w:sz w:val="24"/>
      <w:szCs w:val="24"/>
    </w:rPr>
  </w:style>
  <w:style w:type="paragraph" w:styleId="Zkladntext3">
    <w:name w:val="Body Text 3"/>
    <w:basedOn w:val="Normln"/>
    <w:link w:val="Zkladntext3Char"/>
    <w:rsid w:val="002847D6"/>
    <w:pPr>
      <w:suppressAutoHyphens/>
      <w:spacing w:after="120"/>
    </w:pPr>
    <w:rPr>
      <w:sz w:val="16"/>
      <w:szCs w:val="16"/>
      <w:lang w:val="x-none" w:eastAsia="x-none"/>
    </w:rPr>
  </w:style>
  <w:style w:type="character" w:customStyle="1" w:styleId="Zkladntext3Char">
    <w:name w:val="Základní text 3 Char"/>
    <w:link w:val="Zkladntext3"/>
    <w:rsid w:val="002847D6"/>
    <w:rPr>
      <w:sz w:val="16"/>
      <w:szCs w:val="16"/>
    </w:rPr>
  </w:style>
  <w:style w:type="paragraph" w:customStyle="1" w:styleId="Zkladntext31">
    <w:name w:val="Základní text 31"/>
    <w:basedOn w:val="Normln"/>
    <w:rsid w:val="00725C1F"/>
    <w:pPr>
      <w:suppressAutoHyphens/>
      <w:spacing w:after="120"/>
    </w:pPr>
    <w:rPr>
      <w:sz w:val="16"/>
      <w:szCs w:val="16"/>
      <w:lang w:eastAsia="ar-SA"/>
    </w:rPr>
  </w:style>
  <w:style w:type="paragraph" w:customStyle="1" w:styleId="Zkladntext21">
    <w:name w:val="Základní text 21"/>
    <w:basedOn w:val="Normln"/>
    <w:rsid w:val="00725C1F"/>
    <w:pPr>
      <w:suppressAutoHyphens/>
      <w:spacing w:after="120" w:line="480" w:lineRule="auto"/>
    </w:pPr>
    <w:rPr>
      <w:sz w:val="20"/>
      <w:szCs w:val="20"/>
      <w:lang w:eastAsia="ar-SA"/>
    </w:rPr>
  </w:style>
  <w:style w:type="character" w:styleId="Hypertextovodkaz">
    <w:name w:val="Hyperlink"/>
    <w:uiPriority w:val="99"/>
    <w:unhideWhenUsed/>
    <w:rsid w:val="00E04A8B"/>
    <w:rPr>
      <w:color w:val="0000FF"/>
      <w:u w:val="single"/>
    </w:rPr>
  </w:style>
  <w:style w:type="paragraph" w:styleId="Textbubliny">
    <w:name w:val="Balloon Text"/>
    <w:basedOn w:val="Normln"/>
    <w:link w:val="TextbublinyChar"/>
    <w:rsid w:val="00886AA6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886AA6"/>
    <w:rPr>
      <w:rFonts w:ascii="Tahoma" w:hAnsi="Tahoma" w:cs="Tahoma"/>
      <w:sz w:val="16"/>
      <w:szCs w:val="16"/>
      <w:lang w:val="cs-CZ" w:eastAsia="cs-CZ"/>
    </w:rPr>
  </w:style>
  <w:style w:type="paragraph" w:styleId="FormtovanvHTML">
    <w:name w:val="HTML Preformatted"/>
    <w:basedOn w:val="Normln"/>
    <w:link w:val="FormtovanvHTMLChar"/>
    <w:uiPriority w:val="99"/>
    <w:unhideWhenUsed/>
    <w:rsid w:val="00AD223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FormtovanvHTMLChar">
    <w:name w:val="Formátovaný v HTML Char"/>
    <w:link w:val="FormtovanvHTML"/>
    <w:uiPriority w:val="99"/>
    <w:rsid w:val="00AD2237"/>
    <w:rPr>
      <w:rFonts w:ascii="Courier New" w:hAnsi="Courier New"/>
      <w:lang w:val="x-none" w:eastAsia="x-none"/>
    </w:rPr>
  </w:style>
  <w:style w:type="paragraph" w:customStyle="1" w:styleId="WW-Vchoz">
    <w:name w:val="WW-Výchozí"/>
    <w:rsid w:val="008347B0"/>
    <w:pPr>
      <w:suppressAutoHyphens/>
    </w:pPr>
    <w:rPr>
      <w:sz w:val="24"/>
    </w:rPr>
  </w:style>
  <w:style w:type="paragraph" w:styleId="Normlnweb">
    <w:name w:val="Normal (Web)"/>
    <w:basedOn w:val="Normln"/>
    <w:uiPriority w:val="99"/>
    <w:unhideWhenUsed/>
    <w:rsid w:val="009F1ACA"/>
    <w:pPr>
      <w:spacing w:before="100" w:beforeAutospacing="1" w:after="100" w:afterAutospacing="1"/>
    </w:pPr>
    <w:rPr>
      <w:rFonts w:eastAsia="Calibri"/>
      <w:lang w:val="en-GB" w:eastAsia="en-GB"/>
    </w:rPr>
  </w:style>
  <w:style w:type="paragraph" w:customStyle="1" w:styleId="WW-Zkladntextodsazen2">
    <w:name w:val="WW-Základní text odsazený 2"/>
    <w:basedOn w:val="Normln"/>
    <w:rsid w:val="00E360D3"/>
    <w:pPr>
      <w:suppressAutoHyphens/>
      <w:ind w:firstLine="708"/>
      <w:jc w:val="both"/>
    </w:pPr>
    <w:rPr>
      <w:sz w:val="3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8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7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2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3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8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1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13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745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03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14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15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35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4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8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9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2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3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7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9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8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28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2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13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7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78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27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98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9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44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1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22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3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7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5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2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7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05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9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69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52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36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3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5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31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2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9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8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8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0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382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7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29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4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3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32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3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59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15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90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3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208437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006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023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363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26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52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28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0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413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49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9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7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82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96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9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3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7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6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2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10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75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5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07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35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02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31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14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66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47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73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6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78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28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9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7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08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1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57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67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5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69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51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9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7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52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80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71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165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681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587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1951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342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74378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009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3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50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86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1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91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4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3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5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1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9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74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461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10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2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33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1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95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0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06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75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4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9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96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93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42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55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5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7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716839-7B25-419A-936E-8B7132B5F6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</TotalTime>
  <Pages>8</Pages>
  <Words>1879</Words>
  <Characters>11087</Characters>
  <Application>Microsoft Office Word</Application>
  <DocSecurity>0</DocSecurity>
  <Lines>92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A-  PRŮVODNÍ ZPRÁVA</vt:lpstr>
    </vt:vector>
  </TitlesOfParts>
  <Company>GOPAS, a.s.</Company>
  <LinksUpToDate>false</LinksUpToDate>
  <CharactersWithSpaces>12941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A-  PRŮVODNÍ ZPRÁVA</dc:title>
  <dc:creator>traktor</dc:creator>
  <cp:lastModifiedBy>Petr Keith</cp:lastModifiedBy>
  <cp:revision>8</cp:revision>
  <cp:lastPrinted>2018-03-28T11:03:00Z</cp:lastPrinted>
  <dcterms:created xsi:type="dcterms:W3CDTF">2022-09-05T06:25:00Z</dcterms:created>
  <dcterms:modified xsi:type="dcterms:W3CDTF">2022-09-23T12:00:00Z</dcterms:modified>
</cp:coreProperties>
</file>